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10AFD2C3" w:rsidR="3721CB8D" w:rsidRPr="00567948" w:rsidRDefault="00933AF9"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sidR="00970DED" w:rsidRPr="00567948">
        <w:rPr>
          <w:rFonts w:ascii="Open Sans SemiBold" w:hAnsi="Open Sans SemiBold" w:cs="Open Sans SemiBold"/>
          <w:color w:val="004848"/>
        </w:rPr>
        <w:t>Fragmentation</w:t>
      </w:r>
      <w:r w:rsidR="00916633" w:rsidRPr="00567948">
        <w:rPr>
          <w:rFonts w:ascii="Open Sans SemiBold" w:hAnsi="Open Sans SemiBold" w:cs="Open Sans SemiBold"/>
          <w:color w:val="004848"/>
        </w:rPr>
        <w:t xml:space="preserve"> (</w:t>
      </w:r>
      <w:r w:rsidR="00687075" w:rsidRPr="00567948">
        <w:rPr>
          <w:rFonts w:ascii="Open Sans SemiBold" w:hAnsi="Open Sans SemiBold" w:cs="Open Sans SemiBold"/>
          <w:color w:val="004848"/>
        </w:rPr>
        <w:t>Barrier Dams</w:t>
      </w:r>
      <w:r w:rsidR="00916633" w:rsidRPr="00567948">
        <w:rPr>
          <w:rFonts w:ascii="Open Sans SemiBold" w:hAnsi="Open Sans SemiBold" w:cs="Open Sans SemiBold"/>
          <w:color w:val="004848"/>
        </w:rPr>
        <w:t>)</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and System Capacity</w:t>
      </w:r>
    </w:p>
    <w:p w14:paraId="3F0191E4" w14:textId="23076627" w:rsidR="3EB168DF" w:rsidRPr="00567948" w:rsidRDefault="3EB168DF" w:rsidP="00E962EA">
      <w:pPr>
        <w:widowControl w:val="0"/>
        <w:spacing w:after="0" w:line="240" w:lineRule="auto"/>
        <w:rPr>
          <w:rFonts w:ascii="Open Sans SemiBold" w:hAnsi="Open Sans SemiBold" w:cs="Open Sans SemiBold"/>
        </w:rPr>
      </w:pPr>
    </w:p>
    <w:p w14:paraId="755DF085" w14:textId="6DE6A2C8" w:rsidR="00F56727" w:rsidRPr="00394AB4" w:rsidRDefault="009F3572" w:rsidP="0067195C">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Fonts w:eastAsiaTheme="minorEastAsia" w:cstheme="majorHAnsi"/>
          <w:noProof/>
          <w:color w:val="auto"/>
          <w:sz w:val="28"/>
          <w:szCs w:val="28"/>
        </w:rPr>
        <w:drawing>
          <wp:anchor distT="0" distB="0" distL="114300" distR="114300" simplePos="0" relativeHeight="251670527" behindDoc="0" locked="0" layoutInCell="1" allowOverlap="1" wp14:anchorId="6A1A4684" wp14:editId="4B9355B0">
            <wp:simplePos x="0" y="0"/>
            <wp:positionH relativeFrom="column">
              <wp:posOffset>2686050</wp:posOffset>
            </wp:positionH>
            <wp:positionV relativeFrom="paragraph">
              <wp:posOffset>60960</wp:posOffset>
            </wp:positionV>
            <wp:extent cx="3845560" cy="2280380"/>
            <wp:effectExtent l="0" t="0" r="2540" b="5715"/>
            <wp:wrapNone/>
            <wp:docPr id="108497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560" cy="2280380"/>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DD1A0A">
        <w:rPr>
          <w:rFonts w:ascii="Open Sans SemiBold" w:hAnsi="Open Sans SemiBold" w:cs="Open Sans SemiBold"/>
          <w:sz w:val="28"/>
          <w:szCs w:val="28"/>
          <w:u w:val="single"/>
        </w:rPr>
        <w:t>Stressor</w:t>
      </w:r>
      <w:r w:rsidR="00D065C4" w:rsidRPr="00DD1A0A">
        <w:rPr>
          <w:rFonts w:ascii="Open Sans SemiBold" w:hAnsi="Open Sans SemiBold" w:cs="Open Sans SemiBold"/>
          <w:b/>
          <w:bCs/>
          <w:sz w:val="28"/>
          <w:szCs w:val="28"/>
          <w:u w:val="single"/>
        </w:rPr>
        <w:t>:</w:t>
      </w:r>
      <w:r w:rsidR="00D065C4" w:rsidRPr="003D66A2">
        <w:rPr>
          <w:rFonts w:ascii="Open Sans" w:hAnsi="Open Sans" w:cs="Open Sans"/>
        </w:rPr>
        <w:t xml:space="preserve"> </w:t>
      </w:r>
      <w:r w:rsidR="0067195C" w:rsidRPr="00394AB4">
        <w:rPr>
          <w:rFonts w:ascii="Open Sans" w:eastAsiaTheme="minorEastAsia" w:hAnsi="Open Sans" w:cs="Open Sans"/>
          <w:color w:val="auto"/>
          <w:sz w:val="24"/>
          <w:szCs w:val="24"/>
        </w:rPr>
        <w:t>Fragmentation</w:t>
      </w:r>
      <w:r w:rsidR="004758FE" w:rsidRPr="00394AB4">
        <w:rPr>
          <w:rFonts w:ascii="Open Sans" w:eastAsiaTheme="minorEastAsia" w:hAnsi="Open Sans" w:cs="Open Sans"/>
          <w:color w:val="auto"/>
          <w:sz w:val="24"/>
          <w:szCs w:val="24"/>
        </w:rPr>
        <w:t xml:space="preserve"> </w:t>
      </w:r>
    </w:p>
    <w:p w14:paraId="0A738F01" w14:textId="7326D152" w:rsidR="00EE401F" w:rsidRPr="00394AB4" w:rsidRDefault="004758FE" w:rsidP="00931EBE">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00687075" w:rsidRPr="00394AB4">
        <w:rPr>
          <w:rFonts w:ascii="Open Sans" w:eastAsiaTheme="minorEastAsia" w:hAnsi="Open Sans" w:cs="Open Sans"/>
          <w:color w:val="auto"/>
          <w:sz w:val="24"/>
          <w:szCs w:val="24"/>
        </w:rPr>
        <w:t>large barrier dams</w:t>
      </w:r>
      <w:r w:rsidRPr="00394AB4">
        <w:rPr>
          <w:rFonts w:ascii="Open Sans" w:eastAsiaTheme="minorEastAsia" w:hAnsi="Open Sans" w:cs="Open Sans"/>
          <w:color w:val="auto"/>
          <w:sz w:val="24"/>
          <w:szCs w:val="24"/>
        </w:rPr>
        <w:t>)</w:t>
      </w:r>
    </w:p>
    <w:p w14:paraId="504D6B01" w14:textId="6BDC0756" w:rsidR="00E962EA" w:rsidRPr="00E962EA" w:rsidRDefault="00E962EA" w:rsidP="00E962EA">
      <w:pPr>
        <w:spacing w:after="0" w:line="240" w:lineRule="auto"/>
        <w:ind w:left="1440" w:hanging="1440"/>
      </w:pPr>
    </w:p>
    <w:p w14:paraId="11860792" w14:textId="23EDEF2A"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04D49C68" w:rsidR="004136A4" w:rsidRDefault="004136A4" w:rsidP="004136A4"/>
    <w:p w14:paraId="13FE7FEC" w14:textId="77777777"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Pr="00394AB4">
        <w:rPr>
          <w:rFonts w:ascii="Open Sans" w:eastAsiaTheme="minorEastAsia" w:hAnsi="Open Sans" w:cs="Open Sans"/>
          <w:color w:val="auto"/>
          <w:sz w:val="24"/>
          <w:szCs w:val="24"/>
        </w:rPr>
        <w:t xml:space="preserve">Bull Trout </w:t>
      </w:r>
    </w:p>
    <w:p w14:paraId="1EA0C41F" w14:textId="5A5F0069" w:rsidR="004136A4" w:rsidRDefault="004136A4" w:rsidP="008E3ACA">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Pr="00931EBE">
        <w:rPr>
          <w:rFonts w:ascii="Open Sans" w:eastAsiaTheme="minorEastAsia" w:hAnsi="Open Sans" w:cs="Open Sans"/>
          <w:i/>
          <w:iCs/>
          <w:color w:val="auto"/>
          <w:sz w:val="24"/>
          <w:szCs w:val="24"/>
        </w:rPr>
        <w:t>Salvelinus confluentus</w:t>
      </w:r>
      <w:r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44D87C4A"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262881" w:rsidRPr="00882B67">
        <w:rPr>
          <w:rFonts w:ascii="Open Sans" w:eastAsiaTheme="minorEastAsia" w:hAnsi="Open Sans" w:cs="Open Sans"/>
          <w:color w:val="auto"/>
          <w:sz w:val="24"/>
          <w:szCs w:val="24"/>
        </w:rPr>
        <w:t>expert opinion</w:t>
      </w:r>
    </w:p>
    <w:p w14:paraId="263CE917" w14:textId="77777777" w:rsidR="008E3ACA" w:rsidRPr="008E3ACA" w:rsidRDefault="008E3ACA" w:rsidP="008E3ACA"/>
    <w:p w14:paraId="3B072ABE" w14:textId="036521B3" w:rsidR="00AF46BA" w:rsidRDefault="3D17529D" w:rsidP="00515975">
      <w:pPr>
        <w:pStyle w:val="Heading1"/>
        <w:keepNext w:val="0"/>
        <w:keepLines w:val="0"/>
        <w:widowControl w:val="0"/>
        <w:spacing w:before="0" w:line="240" w:lineRule="auto"/>
        <w:rPr>
          <w:rFonts w:cstheme="majorHAnsi"/>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D30BA6" w:rsidRPr="00882B67">
        <w:rPr>
          <w:rFonts w:ascii="Open Sans" w:eastAsiaTheme="minorEastAsia" w:hAnsi="Open Sans" w:cs="Open Sans"/>
          <w:color w:val="auto"/>
          <w:sz w:val="24"/>
          <w:szCs w:val="24"/>
        </w:rPr>
        <w:t xml:space="preserve">function </w:t>
      </w:r>
      <w:r w:rsidR="00EF1ADE" w:rsidRPr="00882B67">
        <w:rPr>
          <w:rFonts w:ascii="Open Sans" w:eastAsiaTheme="minorEastAsia" w:hAnsi="Open Sans" w:cs="Open Sans"/>
          <w:color w:val="auto"/>
          <w:sz w:val="24"/>
          <w:szCs w:val="24"/>
        </w:rPr>
        <w:t xml:space="preserve">was developed and applied to </w:t>
      </w:r>
      <w:r w:rsidR="00982967" w:rsidRPr="00882B67">
        <w:rPr>
          <w:rFonts w:ascii="Open Sans" w:eastAsiaTheme="minorEastAsia" w:hAnsi="Open Sans" w:cs="Open Sans"/>
          <w:color w:val="auto"/>
          <w:sz w:val="24"/>
          <w:szCs w:val="24"/>
        </w:rPr>
        <w:t>Bull Trout</w:t>
      </w:r>
      <w:r w:rsidR="0019576C">
        <w:rPr>
          <w:rFonts w:ascii="Open Sans" w:eastAsiaTheme="minorEastAsia" w:hAnsi="Open Sans" w:cs="Open Sans"/>
          <w:color w:val="auto"/>
          <w:sz w:val="24"/>
          <w:szCs w:val="24"/>
        </w:rPr>
        <w:t>,</w:t>
      </w:r>
      <w:r w:rsidR="00722EBA" w:rsidRPr="00882B67">
        <w:rPr>
          <w:rFonts w:ascii="Open Sans" w:eastAsiaTheme="minorEastAsia" w:hAnsi="Open Sans" w:cs="Open Sans"/>
          <w:color w:val="auto"/>
          <w:sz w:val="24"/>
          <w:szCs w:val="24"/>
        </w:rPr>
        <w:t xml:space="preserve"> </w:t>
      </w:r>
      <w:r w:rsidR="00982967" w:rsidRPr="00882B67">
        <w:rPr>
          <w:rFonts w:ascii="Open Sans" w:eastAsiaTheme="minorEastAsia" w:hAnsi="Open Sans" w:cs="Open Sans"/>
          <w:color w:val="auto"/>
          <w:sz w:val="24"/>
          <w:szCs w:val="24"/>
        </w:rPr>
        <w:t>Athabasca Rainbow Trout</w:t>
      </w:r>
      <w:r w:rsidR="0019576C">
        <w:rPr>
          <w:rFonts w:ascii="Open Sans" w:eastAsiaTheme="minorEastAsia" w:hAnsi="Open Sans" w:cs="Open Sans"/>
          <w:color w:val="auto"/>
          <w:sz w:val="24"/>
          <w:szCs w:val="24"/>
        </w:rPr>
        <w:t>, and Westslope Cutthroat Trout</w:t>
      </w:r>
      <w:r w:rsidR="00722EBA" w:rsidRPr="00882B67">
        <w:rPr>
          <w:rFonts w:ascii="Open Sans" w:eastAsiaTheme="minorEastAsia" w:hAnsi="Open Sans" w:cs="Open Sans"/>
          <w:color w:val="auto"/>
          <w:sz w:val="24"/>
          <w:szCs w:val="24"/>
        </w:rPr>
        <w:t xml:space="preserve"> in</w:t>
      </w:r>
      <w:r w:rsidR="00217798" w:rsidRPr="00882B67">
        <w:rPr>
          <w:rFonts w:ascii="Open Sans" w:eastAsiaTheme="minorEastAsia" w:hAnsi="Open Sans" w:cs="Open Sans"/>
          <w:color w:val="auto"/>
          <w:sz w:val="24"/>
          <w:szCs w:val="24"/>
        </w:rPr>
        <w:t xml:space="preserve"> </w:t>
      </w:r>
      <w:r w:rsidR="00EF1ADE" w:rsidRPr="00882B67">
        <w:rPr>
          <w:rFonts w:ascii="Open Sans" w:eastAsiaTheme="minorEastAsia" w:hAnsi="Open Sans" w:cs="Open Sans"/>
          <w:color w:val="auto"/>
          <w:sz w:val="24"/>
          <w:szCs w:val="24"/>
        </w:rPr>
        <w:t>Alberta foothills watersheds</w:t>
      </w:r>
      <w:r w:rsidR="00D30BA6" w:rsidRPr="00882B67">
        <w:rPr>
          <w:rFonts w:ascii="Open Sans" w:eastAsiaTheme="minorEastAsia" w:hAnsi="Open Sans" w:cs="Open Sans"/>
          <w:color w:val="auto"/>
          <w:sz w:val="24"/>
          <w:szCs w:val="24"/>
        </w:rPr>
        <w:t>.</w:t>
      </w:r>
      <w:r w:rsidR="00A02836" w:rsidRPr="00882B67">
        <w:rPr>
          <w:rFonts w:ascii="Open Sans" w:eastAsiaTheme="minorEastAsia" w:hAnsi="Open Sans" w:cs="Open Sans"/>
          <w:color w:val="auto"/>
          <w:sz w:val="24"/>
          <w:szCs w:val="24"/>
        </w:rPr>
        <w:t xml:space="preserve"> </w:t>
      </w:r>
      <w:r w:rsidR="00CC2DBB" w:rsidRPr="00882B67">
        <w:rPr>
          <w:rFonts w:ascii="Open Sans" w:eastAsiaTheme="minorEastAsia" w:hAnsi="Open Sans" w:cs="Open Sans"/>
          <w:color w:val="auto"/>
          <w:sz w:val="24"/>
          <w:szCs w:val="24"/>
        </w:rPr>
        <w:t xml:space="preserve">While </w:t>
      </w:r>
      <w:r w:rsidR="00591D68" w:rsidRPr="00882B67">
        <w:rPr>
          <w:rFonts w:ascii="Open Sans" w:eastAsiaTheme="minorEastAsia" w:hAnsi="Open Sans" w:cs="Open Sans"/>
          <w:color w:val="auto"/>
          <w:sz w:val="24"/>
          <w:szCs w:val="24"/>
        </w:rPr>
        <w:t xml:space="preserve">fragmentation due to </w:t>
      </w:r>
      <w:r w:rsidR="00AA6322">
        <w:rPr>
          <w:rFonts w:ascii="Open Sans" w:eastAsiaTheme="minorEastAsia" w:hAnsi="Open Sans" w:cs="Open Sans"/>
          <w:color w:val="auto"/>
          <w:sz w:val="24"/>
          <w:szCs w:val="24"/>
        </w:rPr>
        <w:t xml:space="preserve">large barrier dams </w:t>
      </w:r>
      <w:r w:rsidR="00591D68" w:rsidRPr="00882B67">
        <w:rPr>
          <w:rFonts w:ascii="Open Sans" w:eastAsiaTheme="minorEastAsia" w:hAnsi="Open Sans" w:cs="Open Sans"/>
          <w:color w:val="auto"/>
          <w:sz w:val="24"/>
          <w:szCs w:val="24"/>
        </w:rPr>
        <w:t>ha</w:t>
      </w:r>
      <w:r w:rsidR="0084383D" w:rsidRPr="00882B67">
        <w:rPr>
          <w:rFonts w:ascii="Open Sans" w:eastAsiaTheme="minorEastAsia" w:hAnsi="Open Sans" w:cs="Open Sans"/>
          <w:color w:val="auto"/>
          <w:sz w:val="24"/>
          <w:szCs w:val="24"/>
        </w:rPr>
        <w:t>s</w:t>
      </w:r>
      <w:r w:rsidR="00217798" w:rsidRPr="00882B67">
        <w:rPr>
          <w:rFonts w:ascii="Open Sans" w:eastAsiaTheme="minorEastAsia" w:hAnsi="Open Sans" w:cs="Open Sans"/>
          <w:color w:val="auto"/>
          <w:sz w:val="24"/>
          <w:szCs w:val="24"/>
        </w:rPr>
        <w:t xml:space="preserve"> been shown to influence many aquatic systems</w:t>
      </w:r>
      <w:r w:rsidR="00A23990" w:rsidRPr="00882B67">
        <w:rPr>
          <w:rFonts w:ascii="Open Sans" w:eastAsiaTheme="minorEastAsia" w:hAnsi="Open Sans" w:cs="Open Sans"/>
          <w:color w:val="auto"/>
          <w:sz w:val="24"/>
          <w:szCs w:val="24"/>
        </w:rPr>
        <w:t xml:space="preserve">, this function should be applied to other species </w:t>
      </w:r>
      <w:r w:rsidR="00024F0A" w:rsidRPr="00882B67">
        <w:rPr>
          <w:rFonts w:ascii="Open Sans" w:eastAsiaTheme="minorEastAsia" w:hAnsi="Open Sans" w:cs="Open Sans"/>
          <w:color w:val="auto"/>
          <w:sz w:val="24"/>
          <w:szCs w:val="24"/>
        </w:rPr>
        <w:t xml:space="preserve">and systems </w:t>
      </w:r>
      <w:r w:rsidR="00A23990" w:rsidRPr="00882B67">
        <w:rPr>
          <w:rFonts w:ascii="Open Sans" w:eastAsiaTheme="minorEastAsia" w:hAnsi="Open Sans" w:cs="Open Sans"/>
          <w:color w:val="auto"/>
          <w:sz w:val="24"/>
          <w:szCs w:val="24"/>
        </w:rPr>
        <w:t>with caution.</w:t>
      </w:r>
      <w:r w:rsidR="00A23990">
        <w:rPr>
          <w:rFonts w:cstheme="majorHAnsi"/>
          <w:color w:val="auto"/>
          <w:sz w:val="24"/>
          <w:szCs w:val="24"/>
        </w:rPr>
        <w:t xml:space="preserve"> </w:t>
      </w:r>
    </w:p>
    <w:p w14:paraId="70B002DF" w14:textId="77777777" w:rsidR="00BD2F3F" w:rsidRPr="00BD2F3F" w:rsidRDefault="00BD2F3F" w:rsidP="00BD2F3F"/>
    <w:p w14:paraId="6E4080EF" w14:textId="77777777" w:rsidR="00BD2F3F" w:rsidRDefault="00BD2F3F" w:rsidP="00BD2F3F">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0F00E617" w14:textId="77777777" w:rsidR="00FA3211" w:rsidRPr="00FA3211" w:rsidRDefault="00FA3211" w:rsidP="00FA3211"/>
    <w:p w14:paraId="1024A7C0" w14:textId="42870F09" w:rsidR="00A8467C" w:rsidRDefault="00A8467C" w:rsidP="00A8467C">
      <w:pPr>
        <w:pStyle w:val="Heading2"/>
        <w:jc w:val="both"/>
        <w:rPr>
          <w:rFonts w:ascii="Open Sans" w:eastAsiaTheme="minorEastAsia" w:hAnsi="Open Sans" w:cs="Open Sans"/>
          <w:color w:val="auto"/>
          <w:sz w:val="22"/>
          <w:szCs w:val="22"/>
          <w:u w:val="none"/>
        </w:rPr>
      </w:pPr>
      <w:bookmarkStart w:id="0" w:name="_Hlk158040909"/>
      <w:r w:rsidRPr="00A8467C">
        <w:rPr>
          <w:rFonts w:ascii="Open Sans" w:eastAsiaTheme="minorEastAsia" w:hAnsi="Open Sans" w:cs="Open Sans"/>
          <w:color w:val="auto"/>
          <w:sz w:val="22"/>
          <w:szCs w:val="22"/>
          <w:u w:val="none"/>
        </w:rPr>
        <w:t>Dams can cause environmental changes such as alterations to water temperature, flow regime and sediment loading (Marmulla 2001). However, one of the most serious concerns for fish species is the fragmentation of connected riverine habitats, as dams that are not equipped with fish passage facilities can act as complete barriers to upstream and downstream fish movements (Marmulla 2001; GOA 2023, The Alberta Westslope Cutthroat Trout Recovery Team 2013). Many fish populations are likely sustained by metapopulation dynamics, where immigration from source populations ensures the persistence of surrounding subpopulations (Hanski 1998; Dunham and Rieman 1999). As a result, severing lotic connections may limit dispersal, and inhibit the recolonization of small</w:t>
      </w:r>
      <w:r w:rsidR="00587583">
        <w:rPr>
          <w:rFonts w:ascii="Open Sans" w:eastAsiaTheme="minorEastAsia" w:hAnsi="Open Sans" w:cs="Open Sans"/>
          <w:color w:val="auto"/>
          <w:sz w:val="22"/>
          <w:szCs w:val="22"/>
          <w:u w:val="none"/>
        </w:rPr>
        <w:t>,</w:t>
      </w:r>
      <w:r w:rsidRPr="00A8467C">
        <w:rPr>
          <w:rFonts w:ascii="Open Sans" w:eastAsiaTheme="minorEastAsia" w:hAnsi="Open Sans" w:cs="Open Sans"/>
          <w:color w:val="auto"/>
          <w:sz w:val="22"/>
          <w:szCs w:val="22"/>
          <w:u w:val="none"/>
        </w:rPr>
        <w:t xml:space="preserve"> isolated populations that can be at increased risk of extinction through demographic, environmental and genetic stochasticity (Lande 1998; Morita et al. 2009). While literature </w:t>
      </w:r>
      <w:r w:rsidR="004560C0">
        <w:rPr>
          <w:rFonts w:ascii="Open Sans" w:eastAsiaTheme="minorEastAsia" w:hAnsi="Open Sans" w:cs="Open Sans"/>
          <w:color w:val="auto"/>
          <w:sz w:val="22"/>
          <w:szCs w:val="22"/>
          <w:u w:val="none"/>
        </w:rPr>
        <w:t>has explored fragmentation of</w:t>
      </w:r>
      <w:r w:rsidRPr="00A8467C">
        <w:rPr>
          <w:rFonts w:ascii="Open Sans" w:eastAsiaTheme="minorEastAsia" w:hAnsi="Open Sans" w:cs="Open Sans"/>
          <w:color w:val="auto"/>
          <w:sz w:val="22"/>
          <w:szCs w:val="22"/>
          <w:u w:val="none"/>
        </w:rPr>
        <w:t xml:space="preserve"> sturgeon</w:t>
      </w:r>
      <w:r w:rsidR="004560C0">
        <w:rPr>
          <w:rFonts w:ascii="Open Sans" w:eastAsiaTheme="minorEastAsia" w:hAnsi="Open Sans" w:cs="Open Sans"/>
          <w:color w:val="auto"/>
          <w:sz w:val="22"/>
          <w:szCs w:val="22"/>
          <w:u w:val="none"/>
        </w:rPr>
        <w:t xml:space="preserve"> habitat</w:t>
      </w:r>
      <w:r w:rsidRPr="00A8467C">
        <w:rPr>
          <w:rFonts w:ascii="Open Sans" w:eastAsiaTheme="minorEastAsia" w:hAnsi="Open Sans" w:cs="Open Sans"/>
          <w:color w:val="auto"/>
          <w:sz w:val="22"/>
          <w:szCs w:val="22"/>
          <w:u w:val="none"/>
        </w:rPr>
        <w:t xml:space="preserve"> (Jager et al. 2001), fewer studies have evaluated the effects of dams on stream-dwelling salmonids. Of </w:t>
      </w:r>
      <w:r w:rsidR="009B6A30">
        <w:rPr>
          <w:rFonts w:ascii="Open Sans" w:eastAsiaTheme="minorEastAsia" w:hAnsi="Open Sans" w:cs="Open Sans"/>
          <w:color w:val="auto"/>
          <w:sz w:val="22"/>
          <w:szCs w:val="22"/>
          <w:u w:val="none"/>
        </w:rPr>
        <w:t xml:space="preserve">the </w:t>
      </w:r>
      <w:r w:rsidRPr="00A8467C">
        <w:rPr>
          <w:rFonts w:ascii="Open Sans" w:eastAsiaTheme="minorEastAsia" w:hAnsi="Open Sans" w:cs="Open Sans"/>
          <w:color w:val="auto"/>
          <w:sz w:val="22"/>
          <w:szCs w:val="22"/>
          <w:u w:val="none"/>
        </w:rPr>
        <w:t xml:space="preserve">available literature, Morita and Yokota (2002) found that extinction risk of </w:t>
      </w:r>
      <w:r w:rsidR="00E82EC5">
        <w:rPr>
          <w:rFonts w:ascii="Open Sans" w:eastAsiaTheme="minorEastAsia" w:hAnsi="Open Sans" w:cs="Open Sans"/>
          <w:color w:val="auto"/>
          <w:sz w:val="22"/>
          <w:szCs w:val="22"/>
          <w:u w:val="none"/>
        </w:rPr>
        <w:t>W</w:t>
      </w:r>
      <w:r w:rsidRPr="00A8467C">
        <w:rPr>
          <w:rFonts w:ascii="Open Sans" w:eastAsiaTheme="minorEastAsia" w:hAnsi="Open Sans" w:cs="Open Sans"/>
          <w:color w:val="auto"/>
          <w:sz w:val="22"/>
          <w:szCs w:val="22"/>
          <w:u w:val="none"/>
        </w:rPr>
        <w:t>hite-</w:t>
      </w:r>
      <w:r w:rsidR="00E82EC5">
        <w:rPr>
          <w:rFonts w:ascii="Open Sans" w:eastAsiaTheme="minorEastAsia" w:hAnsi="Open Sans" w:cs="Open Sans"/>
          <w:color w:val="auto"/>
          <w:sz w:val="22"/>
          <w:szCs w:val="22"/>
          <w:u w:val="none"/>
        </w:rPr>
        <w:t>S</w:t>
      </w:r>
      <w:r w:rsidRPr="00A8467C">
        <w:rPr>
          <w:rFonts w:ascii="Open Sans" w:eastAsiaTheme="minorEastAsia" w:hAnsi="Open Sans" w:cs="Open Sans"/>
          <w:color w:val="auto"/>
          <w:sz w:val="22"/>
          <w:szCs w:val="22"/>
          <w:u w:val="none"/>
        </w:rPr>
        <w:t xml:space="preserve">potted </w:t>
      </w:r>
      <w:r w:rsidR="00E82EC5">
        <w:rPr>
          <w:rFonts w:ascii="Open Sans" w:eastAsiaTheme="minorEastAsia" w:hAnsi="Open Sans" w:cs="Open Sans"/>
          <w:color w:val="auto"/>
          <w:sz w:val="22"/>
          <w:szCs w:val="22"/>
          <w:u w:val="none"/>
        </w:rPr>
        <w:t>C</w:t>
      </w:r>
      <w:r w:rsidRPr="00A8467C">
        <w:rPr>
          <w:rFonts w:ascii="Open Sans" w:eastAsiaTheme="minorEastAsia" w:hAnsi="Open Sans" w:cs="Open Sans"/>
          <w:color w:val="auto"/>
          <w:sz w:val="22"/>
          <w:szCs w:val="22"/>
          <w:u w:val="none"/>
        </w:rPr>
        <w:t>harr (</w:t>
      </w:r>
      <w:r w:rsidRPr="00C6613C">
        <w:rPr>
          <w:rFonts w:ascii="Open Sans" w:eastAsiaTheme="minorEastAsia" w:hAnsi="Open Sans" w:cs="Open Sans"/>
          <w:i/>
          <w:iCs/>
          <w:color w:val="auto"/>
          <w:sz w:val="22"/>
          <w:szCs w:val="22"/>
          <w:u w:val="none"/>
        </w:rPr>
        <w:t>Salvelinus leucomaenis</w:t>
      </w:r>
      <w:r w:rsidRPr="00A8467C">
        <w:rPr>
          <w:rFonts w:ascii="Open Sans" w:eastAsiaTheme="minorEastAsia" w:hAnsi="Open Sans" w:cs="Open Sans"/>
          <w:color w:val="auto"/>
          <w:sz w:val="22"/>
          <w:szCs w:val="22"/>
          <w:u w:val="none"/>
        </w:rPr>
        <w:t>) increased in small and isolated habitat fragments (Morita and Yam</w:t>
      </w:r>
      <w:r w:rsidR="00960FD8">
        <w:rPr>
          <w:rFonts w:ascii="Open Sans" w:eastAsiaTheme="minorEastAsia" w:hAnsi="Open Sans" w:cs="Open Sans"/>
          <w:color w:val="auto"/>
          <w:sz w:val="22"/>
          <w:szCs w:val="22"/>
          <w:u w:val="none"/>
        </w:rPr>
        <w:t>a</w:t>
      </w:r>
      <w:r w:rsidRPr="00A8467C">
        <w:rPr>
          <w:rFonts w:ascii="Open Sans" w:eastAsiaTheme="minorEastAsia" w:hAnsi="Open Sans" w:cs="Open Sans"/>
          <w:color w:val="auto"/>
          <w:sz w:val="22"/>
          <w:szCs w:val="22"/>
          <w:u w:val="none"/>
        </w:rPr>
        <w:t>moto 2002; Letcher et al. 2007). For cutthroat trout (</w:t>
      </w:r>
      <w:r w:rsidR="002D12E7" w:rsidRPr="002D12E7">
        <w:rPr>
          <w:rFonts w:ascii="Open Sans" w:eastAsiaTheme="minorEastAsia" w:hAnsi="Open Sans" w:cs="Open Sans"/>
          <w:i/>
          <w:iCs/>
          <w:color w:val="auto"/>
          <w:sz w:val="22"/>
          <w:szCs w:val="22"/>
          <w:u w:val="none"/>
        </w:rPr>
        <w:t>Oncorhynchus</w:t>
      </w:r>
      <w:r w:rsidRPr="002D12E7">
        <w:rPr>
          <w:rFonts w:ascii="Open Sans" w:eastAsiaTheme="minorEastAsia" w:hAnsi="Open Sans" w:cs="Open Sans"/>
          <w:i/>
          <w:iCs/>
          <w:color w:val="auto"/>
          <w:sz w:val="22"/>
          <w:szCs w:val="22"/>
          <w:u w:val="none"/>
        </w:rPr>
        <w:t xml:space="preserve"> clarki</w:t>
      </w:r>
      <w:r w:rsidR="002D12E7">
        <w:rPr>
          <w:rFonts w:ascii="Open Sans" w:eastAsiaTheme="minorEastAsia" w:hAnsi="Open Sans" w:cs="Open Sans"/>
          <w:i/>
          <w:iCs/>
          <w:color w:val="auto"/>
          <w:sz w:val="22"/>
          <w:szCs w:val="22"/>
          <w:u w:val="none"/>
        </w:rPr>
        <w:t>i</w:t>
      </w:r>
      <w:r w:rsidRPr="00A8467C">
        <w:rPr>
          <w:rFonts w:ascii="Open Sans" w:eastAsiaTheme="minorEastAsia" w:hAnsi="Open Sans" w:cs="Open Sans"/>
          <w:color w:val="auto"/>
          <w:sz w:val="22"/>
          <w:szCs w:val="22"/>
          <w:u w:val="none"/>
        </w:rPr>
        <w:t>), Harig and Fausch (2002) noted that population success upstream of barriers was strongly linked to available habitat area. Letcher et al. (2007) simulated fragmentation scenarios in a stream</w:t>
      </w:r>
      <w:r w:rsidR="009D5F85">
        <w:rPr>
          <w:rFonts w:ascii="Open Sans" w:eastAsiaTheme="minorEastAsia" w:hAnsi="Open Sans" w:cs="Open Sans"/>
          <w:color w:val="auto"/>
          <w:sz w:val="22"/>
          <w:szCs w:val="22"/>
          <w:u w:val="none"/>
        </w:rPr>
        <w:t>-</w:t>
      </w:r>
      <w:r w:rsidRPr="00A8467C">
        <w:rPr>
          <w:rFonts w:ascii="Open Sans" w:eastAsiaTheme="minorEastAsia" w:hAnsi="Open Sans" w:cs="Open Sans"/>
          <w:color w:val="auto"/>
          <w:sz w:val="22"/>
          <w:szCs w:val="22"/>
          <w:u w:val="none"/>
        </w:rPr>
        <w:t xml:space="preserve">resident </w:t>
      </w:r>
      <w:r w:rsidR="009D5F85">
        <w:rPr>
          <w:rFonts w:ascii="Open Sans" w:eastAsiaTheme="minorEastAsia" w:hAnsi="Open Sans" w:cs="Open Sans"/>
          <w:color w:val="auto"/>
          <w:sz w:val="22"/>
          <w:szCs w:val="22"/>
          <w:u w:val="none"/>
        </w:rPr>
        <w:t>B</w:t>
      </w:r>
      <w:r w:rsidRPr="00A8467C">
        <w:rPr>
          <w:rFonts w:ascii="Open Sans" w:eastAsiaTheme="minorEastAsia" w:hAnsi="Open Sans" w:cs="Open Sans"/>
          <w:color w:val="auto"/>
          <w:sz w:val="22"/>
          <w:szCs w:val="22"/>
          <w:u w:val="none"/>
        </w:rPr>
        <w:t xml:space="preserve">rook </w:t>
      </w:r>
      <w:r w:rsidR="009D5F85">
        <w:rPr>
          <w:rFonts w:ascii="Open Sans" w:eastAsiaTheme="minorEastAsia" w:hAnsi="Open Sans" w:cs="Open Sans"/>
          <w:color w:val="auto"/>
          <w:sz w:val="22"/>
          <w:szCs w:val="22"/>
          <w:u w:val="none"/>
        </w:rPr>
        <w:t>T</w:t>
      </w:r>
      <w:r w:rsidRPr="00A8467C">
        <w:rPr>
          <w:rFonts w:ascii="Open Sans" w:eastAsiaTheme="minorEastAsia" w:hAnsi="Open Sans" w:cs="Open Sans"/>
          <w:color w:val="auto"/>
          <w:sz w:val="22"/>
          <w:szCs w:val="22"/>
          <w:u w:val="none"/>
        </w:rPr>
        <w:t>rout (</w:t>
      </w:r>
      <w:r w:rsidRPr="00F156D9">
        <w:rPr>
          <w:rFonts w:ascii="Open Sans" w:eastAsiaTheme="minorEastAsia" w:hAnsi="Open Sans" w:cs="Open Sans"/>
          <w:i/>
          <w:iCs/>
          <w:color w:val="auto"/>
          <w:sz w:val="22"/>
          <w:szCs w:val="22"/>
          <w:u w:val="none"/>
        </w:rPr>
        <w:t>Salvelinus fontinalis</w:t>
      </w:r>
      <w:r w:rsidRPr="00A8467C">
        <w:rPr>
          <w:rFonts w:ascii="Open Sans" w:eastAsiaTheme="minorEastAsia" w:hAnsi="Open Sans" w:cs="Open Sans"/>
          <w:color w:val="auto"/>
          <w:sz w:val="22"/>
          <w:szCs w:val="22"/>
          <w:u w:val="none"/>
        </w:rPr>
        <w:t xml:space="preserve">) metapopulation and found that extinction was likely unless immigration from above barriers was possible or fish exhibited demographic life history changes. </w:t>
      </w:r>
    </w:p>
    <w:p w14:paraId="2D84D856" w14:textId="77777777" w:rsidR="00A8467C" w:rsidRPr="00A8467C" w:rsidRDefault="00A8467C" w:rsidP="00A8467C"/>
    <w:p w14:paraId="248B4B10" w14:textId="01D943E6" w:rsidR="00A8467C" w:rsidRDefault="00A8467C" w:rsidP="00A8467C">
      <w:pPr>
        <w:pStyle w:val="Heading2"/>
        <w:jc w:val="both"/>
        <w:rPr>
          <w:rFonts w:ascii="Open Sans" w:eastAsiaTheme="minorEastAsia" w:hAnsi="Open Sans" w:cs="Open Sans"/>
          <w:color w:val="auto"/>
          <w:sz w:val="22"/>
          <w:szCs w:val="22"/>
          <w:u w:val="none"/>
        </w:rPr>
      </w:pPr>
      <w:r w:rsidRPr="00A8467C">
        <w:rPr>
          <w:rFonts w:ascii="Open Sans" w:eastAsiaTheme="minorEastAsia" w:hAnsi="Open Sans" w:cs="Open Sans"/>
          <w:color w:val="auto"/>
          <w:sz w:val="22"/>
          <w:szCs w:val="22"/>
          <w:u w:val="none"/>
        </w:rPr>
        <w:t xml:space="preserve">In Alberta, it is difficult to quantify the effects of fragmentation due to large dams on the native trout species. The overall population level effect depends on a variety of factors such as patch size, habitat quality, and population size (Morita et al. 2009), as well as life history and behavioural traits (Letcher et al. 2007, Morita et al. 2009) and meta-population dynamics, and in most cases this information is not available for fish populations in the province. It is possible however, to provide a relative, qualitative estimate based on professional opinion considering available datasets. Several hypothetical situations will be described to elucidate this process. In the simplest case, if there are no dams in the system, then there is no effect.  If a dam inhibits movement of migratory </w:t>
      </w:r>
      <w:r w:rsidR="00F90C32">
        <w:rPr>
          <w:rFonts w:ascii="Open Sans" w:eastAsiaTheme="minorEastAsia" w:hAnsi="Open Sans" w:cs="Open Sans"/>
          <w:color w:val="auto"/>
          <w:sz w:val="22"/>
          <w:szCs w:val="22"/>
          <w:u w:val="none"/>
        </w:rPr>
        <w:t>B</w:t>
      </w:r>
      <w:r w:rsidRPr="00A8467C">
        <w:rPr>
          <w:rFonts w:ascii="Open Sans" w:eastAsiaTheme="minorEastAsia" w:hAnsi="Open Sans" w:cs="Open Sans"/>
          <w:color w:val="auto"/>
          <w:sz w:val="22"/>
          <w:szCs w:val="22"/>
          <w:u w:val="none"/>
        </w:rPr>
        <w:t xml:space="preserve">ull </w:t>
      </w:r>
      <w:r w:rsidR="00F90C32">
        <w:rPr>
          <w:rFonts w:ascii="Open Sans" w:eastAsiaTheme="minorEastAsia" w:hAnsi="Open Sans" w:cs="Open Sans"/>
          <w:color w:val="auto"/>
          <w:sz w:val="22"/>
          <w:szCs w:val="22"/>
          <w:u w:val="none"/>
        </w:rPr>
        <w:t>T</w:t>
      </w:r>
      <w:r w:rsidRPr="00A8467C">
        <w:rPr>
          <w:rFonts w:ascii="Open Sans" w:eastAsiaTheme="minorEastAsia" w:hAnsi="Open Sans" w:cs="Open Sans"/>
          <w:color w:val="auto"/>
          <w:sz w:val="22"/>
          <w:szCs w:val="22"/>
          <w:u w:val="none"/>
        </w:rPr>
        <w:t xml:space="preserve">rout into a small portion of the lower watershed they once occasionally frequented (based on telemetry data), a low or very low effect size may be assigned. In contrast, a moderate effect would be assigned if the dam resulted in an isolated, trout population existing in a relatively small habitat patch, with no possible connections to other trout populations. Lastly, the severe decline or functional extirpation of migratory trout downstream of a dam soon after construction may indicate that suitable habitat to support all life history needs is no longer available (high to very high effect size). Until further information is available, the relationship between barrier dam effect </w:t>
      </w:r>
      <w:r w:rsidRPr="00A8467C">
        <w:rPr>
          <w:rFonts w:ascii="Open Sans" w:eastAsiaTheme="minorEastAsia" w:hAnsi="Open Sans" w:cs="Open Sans"/>
          <w:color w:val="auto"/>
          <w:sz w:val="22"/>
          <w:szCs w:val="22"/>
          <w:u w:val="none"/>
        </w:rPr>
        <w:lastRenderedPageBreak/>
        <w:t xml:space="preserve">size and sustainability of trout populations is assumed to be linear (Figure </w:t>
      </w:r>
      <w:r w:rsidR="00F90C32">
        <w:rPr>
          <w:rFonts w:ascii="Open Sans" w:eastAsiaTheme="minorEastAsia" w:hAnsi="Open Sans" w:cs="Open Sans"/>
          <w:color w:val="auto"/>
          <w:sz w:val="22"/>
          <w:szCs w:val="22"/>
          <w:u w:val="none"/>
        </w:rPr>
        <w:t>1</w:t>
      </w:r>
      <w:r w:rsidRPr="00A8467C">
        <w:rPr>
          <w:rFonts w:ascii="Open Sans" w:eastAsiaTheme="minorEastAsia" w:hAnsi="Open Sans" w:cs="Open Sans"/>
          <w:color w:val="auto"/>
          <w:sz w:val="22"/>
          <w:szCs w:val="22"/>
          <w:u w:val="none"/>
        </w:rPr>
        <w:t xml:space="preserve">). </w:t>
      </w:r>
    </w:p>
    <w:p w14:paraId="62BDF978" w14:textId="77777777" w:rsidR="00F90C32" w:rsidRPr="00F90C32" w:rsidRDefault="00F90C32" w:rsidP="00F90C32"/>
    <w:p w14:paraId="228C7F28" w14:textId="18C6FAAC" w:rsidR="009809ED" w:rsidRPr="00DD1A0A" w:rsidRDefault="00AF2A03" w:rsidP="00A8467C">
      <w:pPr>
        <w:pStyle w:val="Heading2"/>
        <w:rPr>
          <w:rStyle w:val="Heading2Char"/>
          <w:sz w:val="28"/>
          <w:szCs w:val="28"/>
        </w:rPr>
      </w:pPr>
      <w:r w:rsidRPr="00DD1A0A">
        <w:rPr>
          <w:rStyle w:val="Heading2Char"/>
          <w:sz w:val="28"/>
          <w:szCs w:val="28"/>
        </w:rPr>
        <w:t>Source of stressor data to apply the function:</w:t>
      </w:r>
      <w:bookmarkEnd w:id="0"/>
    </w:p>
    <w:p w14:paraId="6965778F" w14:textId="65D49432" w:rsidR="002811C6" w:rsidRPr="009E7ECA" w:rsidRDefault="009E7ECA" w:rsidP="009E7ECA">
      <w:pPr>
        <w:pStyle w:val="Heading1"/>
        <w:keepNext w:val="0"/>
        <w:keepLines w:val="0"/>
        <w:widowControl w:val="0"/>
        <w:spacing w:before="0" w:line="240" w:lineRule="auto"/>
        <w:jc w:val="both"/>
        <w:rPr>
          <w:rFonts w:ascii="Open Sans" w:eastAsiaTheme="minorEastAsia" w:hAnsi="Open Sans" w:cs="Open Sans"/>
          <w:color w:val="auto"/>
          <w:sz w:val="22"/>
          <w:szCs w:val="22"/>
        </w:rPr>
      </w:pPr>
      <w:r w:rsidRPr="009E7ECA">
        <w:rPr>
          <w:rFonts w:ascii="Open Sans" w:eastAsiaTheme="minorEastAsia" w:hAnsi="Open Sans" w:cs="Open Sans"/>
          <w:color w:val="auto"/>
          <w:sz w:val="22"/>
          <w:szCs w:val="22"/>
        </w:rPr>
        <w:t>Qualitative estimate of barrier dam effect, based on expert opinion considering available data on trout movement, abundance, presence of life history type and change to trout populations before and after dam construction.</w:t>
      </w:r>
    </w:p>
    <w:p w14:paraId="028E2FF4" w14:textId="77777777" w:rsidR="002811C6" w:rsidRDefault="002811C6" w:rsidP="005442BA">
      <w:pPr>
        <w:pStyle w:val="Heading1"/>
        <w:keepNext w:val="0"/>
        <w:keepLines w:val="0"/>
        <w:widowControl w:val="0"/>
        <w:spacing w:before="0" w:line="240" w:lineRule="auto"/>
        <w:rPr>
          <w:rFonts w:ascii="Open Sans SemiBold" w:hAnsi="Open Sans SemiBold" w:cs="Open Sans SemiBold"/>
          <w:color w:val="004848"/>
        </w:rPr>
      </w:pPr>
    </w:p>
    <w:p w14:paraId="6AE7621C" w14:textId="5B5126F3" w:rsidR="001C2E8A" w:rsidRPr="00080D29" w:rsidRDefault="00080D29" w:rsidP="00080D29">
      <w:pPr>
        <w:pStyle w:val="Heading1"/>
        <w:keepNext w:val="0"/>
        <w:keepLines w:val="0"/>
        <w:widowControl w:val="0"/>
        <w:spacing w:before="0" w:line="240" w:lineRule="auto"/>
        <w:rPr>
          <w:rFonts w:ascii="Open Sans SemiBold" w:hAnsi="Open Sans SemiBold" w:cs="Open Sans SemiBold"/>
          <w:color w:val="004848"/>
        </w:rPr>
      </w:pPr>
      <w:r>
        <w:rPr>
          <w:noProof/>
        </w:rPr>
        <w:drawing>
          <wp:anchor distT="0" distB="0" distL="114300" distR="114300" simplePos="0" relativeHeight="251671551" behindDoc="0" locked="0" layoutInCell="1" allowOverlap="1" wp14:anchorId="391EDA0E" wp14:editId="56F3FF11">
            <wp:simplePos x="0" y="0"/>
            <wp:positionH relativeFrom="column">
              <wp:posOffset>532737</wp:posOffset>
            </wp:positionH>
            <wp:positionV relativeFrom="paragraph">
              <wp:posOffset>413937</wp:posOffset>
            </wp:positionV>
            <wp:extent cx="4493260" cy="2664460"/>
            <wp:effectExtent l="0" t="0" r="2540" b="2540"/>
            <wp:wrapTopAndBottom/>
            <wp:docPr id="2082185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3260" cy="2664460"/>
                    </a:xfrm>
                    <a:prstGeom prst="rect">
                      <a:avLst/>
                    </a:prstGeom>
                    <a:noFill/>
                  </pic:spPr>
                </pic:pic>
              </a:graphicData>
            </a:graphic>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77777777"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57170E" w:rsidRPr="0057170E">
        <w:rPr>
          <w:rFonts w:ascii="Open Sans" w:hAnsi="Open Sans" w:cs="Open Sans"/>
          <w:i w:val="0"/>
          <w:iCs w:val="0"/>
          <w:sz w:val="22"/>
          <w:szCs w:val="22"/>
        </w:rPr>
        <w:t>Stressor-response curve depicting the expected relationship between large barrier dams and the system capacity of the three species of native trout.</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1D8B0F8B" w14:textId="58E4013E" w:rsidR="00FE22CD" w:rsidRPr="007F6576" w:rsidRDefault="00FE22CD" w:rsidP="009E609D">
      <w:pPr>
        <w:pStyle w:val="Caption"/>
        <w:keepNext/>
        <w:ind w:left="720" w:hanging="720"/>
        <w:rPr>
          <w:rFonts w:ascii="Open Sans" w:hAnsi="Open Sans" w:cs="Open Sans"/>
          <w:b/>
          <w:bC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 xml:space="preserve">Stressor response relationship between </w:t>
      </w:r>
      <w:r w:rsidR="009C769F">
        <w:rPr>
          <w:rFonts w:ascii="Open Sans" w:hAnsi="Open Sans" w:cs="Open Sans"/>
          <w:i w:val="0"/>
          <w:iCs w:val="0"/>
          <w:sz w:val="22"/>
          <w:szCs w:val="22"/>
        </w:rPr>
        <w:t>large barrier dams</w:t>
      </w:r>
      <w:r w:rsidR="00AE00A2" w:rsidRPr="007F6576">
        <w:rPr>
          <w:rFonts w:ascii="Open Sans" w:hAnsi="Open Sans" w:cs="Open Sans"/>
          <w:i w:val="0"/>
          <w:iCs w:val="0"/>
          <w:sz w:val="22"/>
          <w:szCs w:val="22"/>
        </w:rPr>
        <w:t xml:space="preserve"> and system capacity for Bull Trout and Athabasca Rainbow Trout.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4A4CBA81" w:rsidR="00FE22CD" w:rsidRPr="00AE108E" w:rsidRDefault="00CA5A34" w:rsidP="00210A53">
            <w:pPr>
              <w:spacing w:after="0" w:line="240" w:lineRule="auto"/>
              <w:jc w:val="center"/>
              <w:rPr>
                <w:rFonts w:ascii="Open Sans" w:eastAsia="Times New Roman" w:hAnsi="Open Sans" w:cs="Open Sans"/>
                <w:b/>
                <w:bCs/>
                <w:color w:val="000000"/>
              </w:rPr>
            </w:pPr>
            <w:r w:rsidRPr="00AE108E">
              <w:rPr>
                <w:rFonts w:ascii="Open Sans" w:eastAsia="Times New Roman" w:hAnsi="Open Sans" w:cs="Open Sans"/>
                <w:b/>
                <w:bCs/>
                <w:color w:val="000000"/>
              </w:rPr>
              <w:t>Barrier Dam Effect Size</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AE108E" w:rsidRDefault="00FE22CD" w:rsidP="00210A53">
            <w:pPr>
              <w:spacing w:after="0" w:line="240" w:lineRule="auto"/>
              <w:jc w:val="center"/>
              <w:rPr>
                <w:rFonts w:ascii="Open Sans" w:eastAsia="Times New Roman" w:hAnsi="Open Sans" w:cs="Open Sans"/>
                <w:b/>
                <w:bCs/>
                <w:color w:val="000000"/>
              </w:rPr>
            </w:pPr>
            <w:r w:rsidRPr="00AE108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AE108E" w:rsidRDefault="00FE22CD" w:rsidP="00210A53">
            <w:pPr>
              <w:spacing w:after="0" w:line="240" w:lineRule="auto"/>
              <w:jc w:val="center"/>
              <w:rPr>
                <w:rFonts w:ascii="Open Sans" w:eastAsia="Times New Roman" w:hAnsi="Open Sans" w:cs="Open Sans"/>
                <w:b/>
                <w:bCs/>
                <w:color w:val="000000"/>
              </w:rPr>
            </w:pPr>
            <w:r w:rsidRPr="00AE108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AE108E" w:rsidRDefault="00FE22CD" w:rsidP="00210A53">
            <w:pPr>
              <w:spacing w:after="0" w:line="240" w:lineRule="auto"/>
              <w:jc w:val="center"/>
              <w:rPr>
                <w:rFonts w:ascii="Open Sans" w:eastAsia="Times New Roman" w:hAnsi="Open Sans" w:cs="Open Sans"/>
                <w:b/>
                <w:bCs/>
                <w:color w:val="000000"/>
              </w:rPr>
            </w:pPr>
            <w:r w:rsidRPr="00AE108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AE108E" w:rsidRDefault="00FE22CD" w:rsidP="00210A53">
            <w:pPr>
              <w:spacing w:after="0" w:line="240" w:lineRule="auto"/>
              <w:jc w:val="center"/>
              <w:rPr>
                <w:rFonts w:ascii="Open Sans" w:eastAsia="Times New Roman" w:hAnsi="Open Sans" w:cs="Open Sans"/>
                <w:b/>
                <w:bCs/>
                <w:color w:val="000000"/>
              </w:rPr>
            </w:pPr>
            <w:r w:rsidRPr="00AE108E">
              <w:rPr>
                <w:rFonts w:ascii="Open Sans" w:eastAsia="Times New Roman" w:hAnsi="Open Sans" w:cs="Open Sans"/>
                <w:b/>
                <w:bCs/>
                <w:color w:val="000000"/>
              </w:rPr>
              <w:t>Upper Limit</w:t>
            </w:r>
          </w:p>
        </w:tc>
      </w:tr>
      <w:tr w:rsidR="00AE108E" w:rsidRPr="0008595E"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1555A536"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D32AD4F" w14:textId="11AFD69F"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21C9489D"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41F36103"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30DD8FD9"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100</w:t>
            </w:r>
          </w:p>
        </w:tc>
      </w:tr>
      <w:tr w:rsidR="00AE108E" w:rsidRPr="0008595E" w14:paraId="6C7AA4C4" w14:textId="77777777" w:rsidTr="00CE79C6">
        <w:trPr>
          <w:trHeight w:val="300"/>
        </w:trPr>
        <w:tc>
          <w:tcPr>
            <w:tcW w:w="2160" w:type="dxa"/>
            <w:tcBorders>
              <w:top w:val="nil"/>
              <w:left w:val="nil"/>
              <w:bottom w:val="nil"/>
              <w:right w:val="nil"/>
            </w:tcBorders>
            <w:shd w:val="clear" w:color="auto" w:fill="auto"/>
            <w:noWrap/>
            <w:vAlign w:val="bottom"/>
          </w:tcPr>
          <w:p w14:paraId="15A9C192" w14:textId="3EE456EB"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2C73AC1F" w14:textId="58E73C1A"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80</w:t>
            </w:r>
          </w:p>
        </w:tc>
        <w:tc>
          <w:tcPr>
            <w:tcW w:w="1255" w:type="dxa"/>
            <w:tcBorders>
              <w:top w:val="nil"/>
              <w:left w:val="nil"/>
              <w:bottom w:val="nil"/>
              <w:right w:val="nil"/>
            </w:tcBorders>
            <w:shd w:val="clear" w:color="auto" w:fill="auto"/>
            <w:noWrap/>
            <w:vAlign w:val="bottom"/>
          </w:tcPr>
          <w:p w14:paraId="6C9EEFEF" w14:textId="39F99D45"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8679963" w14:textId="38132227"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97444A8" w14:textId="511213F3"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100</w:t>
            </w:r>
          </w:p>
        </w:tc>
      </w:tr>
      <w:tr w:rsidR="00AE108E" w:rsidRPr="0008595E"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3D942CB1"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0ABAD256" w14:textId="78834CDA"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60</w:t>
            </w:r>
          </w:p>
        </w:tc>
        <w:tc>
          <w:tcPr>
            <w:tcW w:w="1255" w:type="dxa"/>
            <w:tcBorders>
              <w:top w:val="nil"/>
              <w:left w:val="nil"/>
              <w:bottom w:val="nil"/>
              <w:right w:val="nil"/>
            </w:tcBorders>
            <w:shd w:val="clear" w:color="auto" w:fill="auto"/>
            <w:noWrap/>
            <w:vAlign w:val="bottom"/>
          </w:tcPr>
          <w:p w14:paraId="3C23DFAB" w14:textId="60283D21"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7488653" w14:textId="02BE1799"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560AE0" w14:textId="519BFEAE"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100</w:t>
            </w:r>
          </w:p>
        </w:tc>
      </w:tr>
      <w:tr w:rsidR="00AE108E" w:rsidRPr="00CE7299" w14:paraId="0D986ADF" w14:textId="77777777" w:rsidTr="00CE79C6">
        <w:trPr>
          <w:trHeight w:val="300"/>
        </w:trPr>
        <w:tc>
          <w:tcPr>
            <w:tcW w:w="2160" w:type="dxa"/>
            <w:tcBorders>
              <w:top w:val="nil"/>
              <w:left w:val="nil"/>
              <w:bottom w:val="nil"/>
              <w:right w:val="nil"/>
            </w:tcBorders>
            <w:shd w:val="clear" w:color="auto" w:fill="auto"/>
            <w:noWrap/>
            <w:vAlign w:val="bottom"/>
          </w:tcPr>
          <w:p w14:paraId="7736E1D3" w14:textId="68863898"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0F82514B" w14:textId="003618D5"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40</w:t>
            </w:r>
          </w:p>
        </w:tc>
        <w:tc>
          <w:tcPr>
            <w:tcW w:w="1255" w:type="dxa"/>
            <w:tcBorders>
              <w:top w:val="nil"/>
              <w:left w:val="nil"/>
              <w:bottom w:val="nil"/>
              <w:right w:val="nil"/>
            </w:tcBorders>
            <w:shd w:val="clear" w:color="auto" w:fill="auto"/>
            <w:noWrap/>
            <w:vAlign w:val="bottom"/>
          </w:tcPr>
          <w:p w14:paraId="1575649E" w14:textId="36634F4A"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3A1C7FB" w14:textId="1AE58E4C"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081C613" w14:textId="7390B540"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100</w:t>
            </w:r>
          </w:p>
        </w:tc>
      </w:tr>
      <w:tr w:rsidR="00AE108E"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11864892"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66083054" w14:textId="679AC74D"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6332F88E" w14:textId="37DCD301"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2D9794C5"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2B332761"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100</w:t>
            </w:r>
          </w:p>
        </w:tc>
      </w:tr>
      <w:tr w:rsidR="00AE108E"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647A7799"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00D1E3A8" w14:textId="494B0DBC"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0F175C28" w14:textId="5F5AC760"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389FA529"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5F8FF653" w:rsidR="00AE108E" w:rsidRPr="00AE108E" w:rsidRDefault="00AE108E" w:rsidP="00AE108E">
            <w:pPr>
              <w:spacing w:after="0" w:line="240" w:lineRule="auto"/>
              <w:jc w:val="right"/>
              <w:rPr>
                <w:rFonts w:ascii="Open Sans" w:eastAsia="Times New Roman" w:hAnsi="Open Sans" w:cs="Open Sans"/>
                <w:color w:val="000000"/>
              </w:rPr>
            </w:pPr>
            <w:r w:rsidRPr="00AE108E">
              <w:rPr>
                <w:rFonts w:ascii="Open Sans" w:hAnsi="Open Sans" w:cs="Open Sans"/>
                <w:color w:val="000000"/>
              </w:rPr>
              <w:t>100</w:t>
            </w:r>
          </w:p>
        </w:tc>
      </w:tr>
    </w:tbl>
    <w:p w14:paraId="31DED735" w14:textId="77777777" w:rsidR="007153DE" w:rsidRPr="007153DE" w:rsidRDefault="007153DE" w:rsidP="007153DE"/>
    <w:p w14:paraId="21A3D5B5" w14:textId="278ABA6E"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7C507CC6" w14:textId="77777777" w:rsidR="00401335" w:rsidRPr="00786D07" w:rsidRDefault="00401335" w:rsidP="00401335">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43467B49" w:rsidR="0042249B" w:rsidRPr="001E0680" w:rsidRDefault="00CB4739"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7A31D2EF" w14:textId="552E76DA"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5A0E4263"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3AACA119" w:rsidR="00C64402" w:rsidRPr="001E0680" w:rsidRDefault="00BC7393" w:rsidP="001A1DEF">
            <w:pPr>
              <w:rPr>
                <w:rFonts w:ascii="Open Sans" w:hAnsi="Open Sans" w:cs="Open Sans"/>
                <w:sz w:val="20"/>
                <w:szCs w:val="20"/>
              </w:rPr>
            </w:pPr>
            <w:r>
              <w:rPr>
                <w:rFonts w:ascii="Open Sans" w:hAnsi="Open Sans" w:cs="Open Sans"/>
                <w:sz w:val="20"/>
                <w:szCs w:val="20"/>
              </w:rPr>
              <w:t>The function was based on expert opinion</w:t>
            </w:r>
            <w:r w:rsidR="000C284C">
              <w:rPr>
                <w:rFonts w:ascii="Open Sans" w:hAnsi="Open Sans" w:cs="Open Sans"/>
                <w:sz w:val="20"/>
                <w:szCs w:val="20"/>
              </w:rPr>
              <w:t xml:space="preserve"> o</w:t>
            </w:r>
            <w:r w:rsidR="0009660D">
              <w:rPr>
                <w:rFonts w:ascii="Open Sans" w:hAnsi="Open Sans" w:cs="Open Sans"/>
                <w:sz w:val="20"/>
                <w:szCs w:val="20"/>
              </w:rPr>
              <w:t>n</w:t>
            </w:r>
            <w:r w:rsidR="000C284C">
              <w:rPr>
                <w:rFonts w:ascii="Open Sans" w:hAnsi="Open Sans" w:cs="Open Sans"/>
                <w:sz w:val="20"/>
                <w:szCs w:val="20"/>
              </w:rPr>
              <w:t xml:space="preserve"> broad, categorical responses to </w:t>
            </w:r>
            <w:r w:rsidR="0009660D">
              <w:rPr>
                <w:rFonts w:ascii="Open Sans" w:hAnsi="Open Sans" w:cs="Open Sans"/>
                <w:sz w:val="20"/>
                <w:szCs w:val="20"/>
              </w:rPr>
              <w:t xml:space="preserve">habitat fragmentation. Curve endpoints were largely theoretical.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33C3F13" w:rsidR="0042249B" w:rsidRPr="001E0680" w:rsidRDefault="00B606BE"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5B794BE8" w14:textId="494CA33A"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6278BA6E" w:rsidR="00C64402" w:rsidRPr="001E0680" w:rsidRDefault="00EC232C" w:rsidP="00112E2A">
            <w:pPr>
              <w:rPr>
                <w:rFonts w:ascii="Open Sans" w:hAnsi="Open Sans" w:cs="Open Sans"/>
                <w:sz w:val="20"/>
                <w:szCs w:val="20"/>
              </w:rPr>
            </w:pPr>
            <w:r w:rsidRPr="001E0680">
              <w:rPr>
                <w:rFonts w:ascii="Open Sans" w:hAnsi="Open Sans" w:cs="Open Sans"/>
                <w:sz w:val="20"/>
                <w:szCs w:val="20"/>
              </w:rPr>
              <w:t>The function</w:t>
            </w:r>
            <w:r w:rsidR="000F068E" w:rsidRPr="001E0680">
              <w:rPr>
                <w:rFonts w:ascii="Open Sans" w:hAnsi="Open Sans" w:cs="Open Sans"/>
                <w:sz w:val="20"/>
                <w:szCs w:val="20"/>
              </w:rPr>
              <w:t xml:space="preserve"> is</w:t>
            </w:r>
            <w:r w:rsidRPr="001E0680">
              <w:rPr>
                <w:rFonts w:ascii="Open Sans" w:hAnsi="Open Sans" w:cs="Open Sans"/>
                <w:sz w:val="20"/>
                <w:szCs w:val="20"/>
              </w:rPr>
              <w:t xml:space="preserve"> </w:t>
            </w:r>
            <w:r w:rsidR="00F06444" w:rsidRPr="001E0680">
              <w:rPr>
                <w:rFonts w:ascii="Open Sans" w:hAnsi="Open Sans" w:cs="Open Sans"/>
                <w:sz w:val="20"/>
                <w:szCs w:val="20"/>
              </w:rPr>
              <w:t xml:space="preserve">likely negative </w:t>
            </w:r>
            <w:r w:rsidR="0045279D">
              <w:rPr>
                <w:rFonts w:ascii="Open Sans" w:hAnsi="Open Sans" w:cs="Open Sans"/>
                <w:sz w:val="20"/>
                <w:szCs w:val="20"/>
              </w:rPr>
              <w:t xml:space="preserve">(supported by the literature) </w:t>
            </w:r>
            <w:r w:rsidR="0009660D">
              <w:rPr>
                <w:rFonts w:ascii="Open Sans" w:hAnsi="Open Sans" w:cs="Open Sans"/>
                <w:sz w:val="20"/>
                <w:szCs w:val="20"/>
              </w:rPr>
              <w:t>and assumed to be linear</w:t>
            </w:r>
            <w:r w:rsidR="0045279D">
              <w:rPr>
                <w:rFonts w:ascii="Open Sans" w:hAnsi="Open Sans" w:cs="Open Sans"/>
                <w:sz w:val="20"/>
                <w:szCs w:val="20"/>
              </w:rPr>
              <w:t xml:space="preserve">. </w:t>
            </w:r>
            <w:r w:rsidR="00F21333" w:rsidRPr="001E0680">
              <w:rPr>
                <w:rFonts w:ascii="Open Sans" w:hAnsi="Open Sans" w:cs="Open Sans"/>
                <w:sz w:val="20"/>
                <w:szCs w:val="20"/>
              </w:rPr>
              <w:t xml:space="preserve">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00F864" w:rsidR="0042249B" w:rsidRPr="001E0680" w:rsidRDefault="00AE1CEB"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672A2D68" w14:textId="4645E1A7"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6041D860"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4C338864" w:rsidR="00C64402" w:rsidRPr="001E0680" w:rsidRDefault="00121EB9" w:rsidP="001B11AE">
            <w:pPr>
              <w:rPr>
                <w:rFonts w:ascii="Open Sans" w:hAnsi="Open Sans" w:cs="Open Sans"/>
                <w:sz w:val="20"/>
                <w:szCs w:val="20"/>
              </w:rPr>
            </w:pPr>
            <w:r w:rsidRPr="001E0680">
              <w:rPr>
                <w:rFonts w:ascii="Open Sans" w:hAnsi="Open Sans" w:cs="Open Sans"/>
                <w:sz w:val="20"/>
                <w:szCs w:val="20"/>
              </w:rPr>
              <w:t>This function was</w:t>
            </w:r>
            <w:r w:rsidR="00980A37" w:rsidRPr="001E0680">
              <w:rPr>
                <w:rFonts w:ascii="Open Sans" w:hAnsi="Open Sans" w:cs="Open Sans"/>
                <w:sz w:val="20"/>
                <w:szCs w:val="20"/>
              </w:rPr>
              <w:t xml:space="preserve"> specifically</w:t>
            </w:r>
            <w:r w:rsidRPr="001E0680">
              <w:rPr>
                <w:rFonts w:ascii="Open Sans" w:hAnsi="Open Sans" w:cs="Open Sans"/>
                <w:sz w:val="20"/>
                <w:szCs w:val="20"/>
              </w:rPr>
              <w:t xml:space="preserve"> based on </w:t>
            </w:r>
            <w:r w:rsidR="004A6996" w:rsidRPr="001E0680">
              <w:rPr>
                <w:rFonts w:ascii="Open Sans" w:hAnsi="Open Sans" w:cs="Open Sans"/>
                <w:sz w:val="20"/>
                <w:szCs w:val="20"/>
              </w:rPr>
              <w:t>hypotheses</w:t>
            </w:r>
            <w:r w:rsidR="00850777">
              <w:rPr>
                <w:rFonts w:ascii="Open Sans" w:hAnsi="Open Sans" w:cs="Open Sans"/>
                <w:sz w:val="20"/>
                <w:szCs w:val="20"/>
              </w:rPr>
              <w:t xml:space="preserve"> and theoretical responses of salmonids to barrier dams. </w:t>
            </w:r>
            <w:r w:rsidR="00AE1CEB">
              <w:rPr>
                <w:rFonts w:ascii="Open Sans" w:hAnsi="Open Sans" w:cs="Open Sans"/>
                <w:sz w:val="20"/>
                <w:szCs w:val="20"/>
              </w:rPr>
              <w:t xml:space="preserve">Supporting literature focused on a range of species </w:t>
            </w:r>
            <w:r w:rsidR="001F5257">
              <w:rPr>
                <w:rFonts w:ascii="Open Sans" w:hAnsi="Open Sans" w:cs="Open Sans"/>
                <w:sz w:val="20"/>
                <w:szCs w:val="20"/>
              </w:rPr>
              <w:t xml:space="preserve">in different environments.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062D9452"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04ECA975" w:rsidR="0042249B" w:rsidRPr="001E0680" w:rsidRDefault="002B146C"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2A8F14C" w:rsidR="00C64402" w:rsidRPr="001E0680" w:rsidRDefault="002B146C" w:rsidP="001B11AE">
            <w:pPr>
              <w:rPr>
                <w:rFonts w:ascii="Open Sans" w:hAnsi="Open Sans" w:cs="Open Sans"/>
                <w:sz w:val="20"/>
                <w:szCs w:val="20"/>
              </w:rPr>
            </w:pPr>
            <w:r>
              <w:rPr>
                <w:rFonts w:ascii="Open Sans" w:hAnsi="Open Sans" w:cs="Open Sans"/>
                <w:sz w:val="20"/>
                <w:szCs w:val="20"/>
              </w:rPr>
              <w:t xml:space="preserve">As this is a hypothesized relationship based on metapopulation theory, </w:t>
            </w:r>
            <w:r w:rsidR="00133AD6">
              <w:rPr>
                <w:rFonts w:ascii="Open Sans" w:hAnsi="Open Sans" w:cs="Open Sans"/>
                <w:sz w:val="20"/>
                <w:szCs w:val="20"/>
              </w:rPr>
              <w:t xml:space="preserve">the population response is likely driven by the primary stressor (barrier dams). </w:t>
            </w:r>
            <w:r>
              <w:rPr>
                <w:rFonts w:ascii="Open Sans" w:hAnsi="Open Sans" w:cs="Open Sans"/>
                <w:sz w:val="20"/>
                <w:szCs w:val="20"/>
              </w:rPr>
              <w:t xml:space="preserve">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0CF1E492" w14:textId="0A5DF8C0" w:rsidR="0025313C" w:rsidRPr="001624F8" w:rsidRDefault="0025313C" w:rsidP="0025313C">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Pr="001624F8">
        <w:rPr>
          <w:rFonts w:ascii="Open Sans" w:hAnsi="Open Sans" w:cs="Open Sans"/>
        </w:rPr>
        <w:t>Fragmentation (large barrier dams) stressor-response function for Athabasca Rainbow Trout, Westslope Cutthroat Trout, and Bull Trout.</w:t>
      </w:r>
      <w:r>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BE67A6" w:rsidRDefault="00EE401F" w:rsidP="00EE401F">
      <w:pPr>
        <w:rPr>
          <w:rFonts w:ascii="Segoe UI" w:hAnsi="Segoe UI" w:cs="Segoe UI"/>
          <w:b/>
          <w:bCs/>
          <w:color w:val="2F5496" w:themeColor="accent1" w:themeShade="BF"/>
        </w:rPr>
      </w:pPr>
      <w:r w:rsidRPr="00BE67A6">
        <w:rPr>
          <w:rFonts w:ascii="Segoe UI" w:hAnsi="Segoe UI" w:cs="Segoe UI"/>
          <w:b/>
          <w:bCs/>
          <w:color w:val="2F5496" w:themeColor="accent1" w:themeShade="BF"/>
          <w:sz w:val="24"/>
          <w:szCs w:val="24"/>
        </w:rPr>
        <w:t>______________________________________________________________________________</w:t>
      </w:r>
      <w:r w:rsidR="00DB180F" w:rsidRPr="00BE67A6">
        <w:rPr>
          <w:rFonts w:ascii="Segoe UI" w:hAnsi="Segoe UI" w:cs="Segoe UI"/>
          <w:b/>
          <w:bCs/>
          <w:color w:val="2F5496" w:themeColor="accent1" w:themeShade="BF"/>
          <w:sz w:val="24"/>
          <w:szCs w:val="24"/>
        </w:rPr>
        <w:t>_______________</w:t>
      </w:r>
    </w:p>
    <w:p w14:paraId="1C80D178" w14:textId="77777777" w:rsidR="00283331" w:rsidRPr="005442BA"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46305180" w14:textId="77777777" w:rsidR="00915920" w:rsidRDefault="00915920" w:rsidP="00762342">
      <w:pPr>
        <w:ind w:left="720" w:hanging="720"/>
        <w:rPr>
          <w:rFonts w:asciiTheme="majorHAnsi" w:hAnsiTheme="majorHAnsi" w:cstheme="majorHAnsi"/>
          <w:sz w:val="24"/>
          <w:szCs w:val="24"/>
        </w:rPr>
      </w:pPr>
    </w:p>
    <w:p w14:paraId="76324D7F" w14:textId="6BC9491C" w:rsidR="00DC5092" w:rsidRDefault="00DC5092" w:rsidP="00915920">
      <w:pPr>
        <w:spacing w:after="100" w:afterAutospacing="1" w:line="240" w:lineRule="auto"/>
        <w:ind w:left="720" w:hanging="720"/>
        <w:rPr>
          <w:rFonts w:ascii="Open Sans" w:hAnsi="Open Sans" w:cs="Open Sans"/>
        </w:rPr>
      </w:pPr>
      <w:r>
        <w:rPr>
          <w:rFonts w:ascii="Open Sans" w:hAnsi="Open Sans" w:cs="Open Sans"/>
        </w:rPr>
        <w:t xml:space="preserve">AWSCTRT, </w:t>
      </w:r>
      <w:r w:rsidRPr="00DC5092">
        <w:rPr>
          <w:rFonts w:ascii="Open Sans" w:hAnsi="Open Sans" w:cs="Open Sans"/>
        </w:rPr>
        <w:t>Alberta Westslope Cutthroat Trout Recovery Team. 2013. Alberta Westslope Cutthroat Trout Recovery Plan: 2012-2017. Alberta Environment and Sustainable Resources Development, Alberta Species at Risk Recovery Plan No. 28. Edmonton, AB. 77 pp.</w:t>
      </w:r>
    </w:p>
    <w:p w14:paraId="79B243BC" w14:textId="18DD9B1B" w:rsidR="0028330A" w:rsidRDefault="0028330A" w:rsidP="00915920">
      <w:pPr>
        <w:spacing w:after="100" w:afterAutospacing="1" w:line="240" w:lineRule="auto"/>
        <w:ind w:left="720" w:hanging="720"/>
        <w:rPr>
          <w:rFonts w:ascii="Open Sans" w:hAnsi="Open Sans" w:cs="Open Sans"/>
        </w:rPr>
      </w:pPr>
      <w:r w:rsidRPr="0028330A">
        <w:rPr>
          <w:rFonts w:ascii="Open Sans" w:hAnsi="Open Sans" w:cs="Open Sans"/>
        </w:rPr>
        <w:t>Dunham, J.B. and B.E. Rieman. 1999. Metapopulation structure of bull trout: influence of physical, biotic, and geometrical landscape characteristics. Ecological Applications 9:642–655.</w:t>
      </w:r>
    </w:p>
    <w:p w14:paraId="2E49E9A7" w14:textId="6D126825" w:rsidR="008C11E7" w:rsidRDefault="008C11E7" w:rsidP="00915920">
      <w:pPr>
        <w:spacing w:after="100" w:afterAutospacing="1" w:line="240" w:lineRule="auto"/>
        <w:ind w:left="720" w:hanging="720"/>
        <w:rPr>
          <w:rFonts w:ascii="Open Sans" w:hAnsi="Open Sans" w:cs="Open Sans"/>
        </w:rPr>
      </w:pPr>
      <w:r w:rsidRPr="008C11E7">
        <w:rPr>
          <w:rFonts w:ascii="Open Sans" w:hAnsi="Open Sans" w:cs="Open Sans"/>
        </w:rPr>
        <w:t>Government of Alberta (GOA). 2023. Alberta Bull Trout Recovery Plan. Alberta Species at Risk Recovery Plan No. 46. Edmonton, AB. 64 pp.</w:t>
      </w:r>
    </w:p>
    <w:p w14:paraId="2BA63492" w14:textId="77777777" w:rsidR="0038074D" w:rsidRDefault="006315D9" w:rsidP="00FA0301">
      <w:pPr>
        <w:tabs>
          <w:tab w:val="left" w:pos="7588"/>
        </w:tabs>
        <w:spacing w:after="100" w:afterAutospacing="1" w:line="240" w:lineRule="auto"/>
        <w:ind w:left="720" w:hanging="720"/>
        <w:rPr>
          <w:rFonts w:ascii="Open Sans" w:hAnsi="Open Sans" w:cs="Open Sans"/>
        </w:rPr>
      </w:pPr>
      <w:r w:rsidRPr="006315D9">
        <w:rPr>
          <w:rFonts w:ascii="Open Sans" w:hAnsi="Open Sans" w:cs="Open Sans"/>
        </w:rPr>
        <w:t>Hanski, I. 1998. Metapopulation dynamics. Nature 396:41-49.</w:t>
      </w:r>
    </w:p>
    <w:p w14:paraId="7360EA27" w14:textId="2DDDCB01" w:rsidR="00D6340D" w:rsidRDefault="00D6340D" w:rsidP="00FA0301">
      <w:pPr>
        <w:tabs>
          <w:tab w:val="left" w:pos="7588"/>
        </w:tabs>
        <w:spacing w:after="100" w:afterAutospacing="1" w:line="240" w:lineRule="auto"/>
        <w:ind w:left="720" w:hanging="720"/>
        <w:rPr>
          <w:rFonts w:ascii="Open Sans" w:hAnsi="Open Sans" w:cs="Open Sans"/>
        </w:rPr>
      </w:pPr>
      <w:r w:rsidRPr="00D6340D">
        <w:rPr>
          <w:rFonts w:ascii="Open Sans" w:hAnsi="Open Sans" w:cs="Open Sans"/>
        </w:rPr>
        <w:t>Harig, A.L. and K.D. Fausch. 2002. Minimum habitat requirements for establishing cutthroat trout populations. North American Journal of Fisheries Management 12: 535–551.</w:t>
      </w:r>
    </w:p>
    <w:p w14:paraId="0236FEDE" w14:textId="263B036E" w:rsidR="006315D9" w:rsidRDefault="0038074D" w:rsidP="0038074D">
      <w:pPr>
        <w:tabs>
          <w:tab w:val="left" w:pos="7588"/>
        </w:tabs>
        <w:spacing w:after="100" w:afterAutospacing="1" w:line="240" w:lineRule="auto"/>
        <w:ind w:left="720" w:hanging="720"/>
        <w:rPr>
          <w:rFonts w:ascii="Open Sans" w:hAnsi="Open Sans" w:cs="Open Sans"/>
        </w:rPr>
      </w:pPr>
      <w:r w:rsidRPr="0038074D">
        <w:rPr>
          <w:rFonts w:ascii="Open Sans" w:hAnsi="Open Sans" w:cs="Open Sans"/>
        </w:rPr>
        <w:t>Jager, H.I., J.A. Chandler, K.B. Lepla, and W.V.</w:t>
      </w:r>
      <w:r w:rsidR="001651DF">
        <w:rPr>
          <w:rFonts w:ascii="Open Sans" w:hAnsi="Open Sans" w:cs="Open Sans"/>
        </w:rPr>
        <w:t xml:space="preserve"> </w:t>
      </w:r>
      <w:r w:rsidRPr="0038074D">
        <w:rPr>
          <w:rFonts w:ascii="Open Sans" w:hAnsi="Open Sans" w:cs="Open Sans"/>
        </w:rPr>
        <w:t>Winkle. 2001. A theoretical study of river fragmentation by dams and its effects on white sturgeon populations. Environmental Biology of Fishes 60:347-361.</w:t>
      </w:r>
    </w:p>
    <w:p w14:paraId="48727854" w14:textId="2EEDB6F3" w:rsidR="00FA0301" w:rsidRDefault="00FA0301" w:rsidP="00FA0301">
      <w:pPr>
        <w:tabs>
          <w:tab w:val="left" w:pos="7588"/>
        </w:tabs>
        <w:spacing w:after="100" w:afterAutospacing="1" w:line="240" w:lineRule="auto"/>
        <w:ind w:left="720" w:hanging="720"/>
        <w:rPr>
          <w:rFonts w:ascii="Open Sans" w:hAnsi="Open Sans" w:cs="Open Sans"/>
        </w:rPr>
      </w:pPr>
      <w:r w:rsidRPr="00FA0301">
        <w:rPr>
          <w:rFonts w:ascii="Open Sans" w:hAnsi="Open Sans" w:cs="Open Sans"/>
        </w:rPr>
        <w:t>Lande, R. 1998. Anthropogenic, ecological and genetic factors in extinction and conservation. Researches on Population Ecology 40:259–269.</w:t>
      </w:r>
    </w:p>
    <w:p w14:paraId="148570A3" w14:textId="4F47C156" w:rsidR="00396834" w:rsidRDefault="00396834" w:rsidP="00FA0301">
      <w:pPr>
        <w:tabs>
          <w:tab w:val="left" w:pos="7588"/>
        </w:tabs>
        <w:spacing w:after="100" w:afterAutospacing="1" w:line="240" w:lineRule="auto"/>
        <w:ind w:left="720" w:hanging="720"/>
        <w:rPr>
          <w:rFonts w:ascii="Open Sans" w:hAnsi="Open Sans" w:cs="Open Sans"/>
        </w:rPr>
      </w:pPr>
      <w:r w:rsidRPr="00396834">
        <w:rPr>
          <w:rFonts w:ascii="Open Sans" w:hAnsi="Open Sans" w:cs="Open Sans"/>
        </w:rPr>
        <w:t>Letcher, B.H., K.H. Nislow, J.A. Coombs, M.J. O’Donnell, and T.L. Dubreuil. 2007. Population response to habitat fragmentation in stream-dwelling brook trout population. PLoSONE 2:1-11.</w:t>
      </w:r>
    </w:p>
    <w:p w14:paraId="25C72A05" w14:textId="29E0C09C" w:rsidR="00762342" w:rsidRDefault="00915920" w:rsidP="00915920">
      <w:pPr>
        <w:spacing w:after="100" w:afterAutospacing="1" w:line="240" w:lineRule="auto"/>
        <w:ind w:left="720" w:hanging="720"/>
        <w:rPr>
          <w:rFonts w:ascii="Open Sans" w:hAnsi="Open Sans" w:cs="Open Sans"/>
        </w:rPr>
      </w:pPr>
      <w:r w:rsidRPr="00915920">
        <w:rPr>
          <w:rFonts w:ascii="Open Sans" w:hAnsi="Open Sans" w:cs="Open Sans"/>
        </w:rPr>
        <w:t>Marmulla,G. 2001. Dams, fish and fisheries. Opportunities, challenges and conflict resolution. FAO Fisheries Technical Paper No. 419. 166 pp.</w:t>
      </w:r>
    </w:p>
    <w:p w14:paraId="6467AF32" w14:textId="64584C91" w:rsidR="000C320E" w:rsidRDefault="000C320E" w:rsidP="00915920">
      <w:pPr>
        <w:spacing w:after="100" w:afterAutospacing="1" w:line="240" w:lineRule="auto"/>
        <w:ind w:left="720" w:hanging="720"/>
        <w:rPr>
          <w:rFonts w:ascii="Open Sans" w:hAnsi="Open Sans" w:cs="Open Sans"/>
        </w:rPr>
      </w:pPr>
      <w:r w:rsidRPr="000C320E">
        <w:rPr>
          <w:rFonts w:ascii="Open Sans" w:hAnsi="Open Sans" w:cs="Open Sans"/>
        </w:rPr>
        <w:lastRenderedPageBreak/>
        <w:t>Morita K., S.H. Morita, and S. Yamamoto. 2009. Effects of habitat fragmentation by damming on salmonid fishes: lesson from white-spotted charr in Japan. Ecological Research 24:711-722.</w:t>
      </w:r>
    </w:p>
    <w:p w14:paraId="356493DC" w14:textId="20CE55D3" w:rsidR="005F2511" w:rsidRDefault="005F2511" w:rsidP="00915920">
      <w:pPr>
        <w:spacing w:after="100" w:afterAutospacing="1" w:line="240" w:lineRule="auto"/>
        <w:ind w:left="720" w:hanging="720"/>
        <w:rPr>
          <w:rFonts w:ascii="Open Sans" w:hAnsi="Open Sans" w:cs="Open Sans"/>
        </w:rPr>
      </w:pPr>
      <w:r w:rsidRPr="005F2511">
        <w:rPr>
          <w:rFonts w:ascii="Open Sans" w:hAnsi="Open Sans" w:cs="Open Sans"/>
        </w:rPr>
        <w:t>Morita K., and S. Yamamoto. 2002. Effects of habitat fragmentation by damming on the persistence of stream-dwelling charr populations. Conservation Biology 16:1318–1323.</w:t>
      </w:r>
    </w:p>
    <w:p w14:paraId="18AA96EF" w14:textId="79F7E04B" w:rsidR="00E028C0" w:rsidRPr="00915920" w:rsidRDefault="00E028C0" w:rsidP="00915920">
      <w:pPr>
        <w:spacing w:after="100" w:afterAutospacing="1" w:line="240" w:lineRule="auto"/>
        <w:ind w:left="720" w:hanging="720"/>
        <w:rPr>
          <w:rFonts w:ascii="Open Sans" w:hAnsi="Open Sans" w:cs="Open Sans"/>
        </w:rPr>
      </w:pPr>
      <w:r w:rsidRPr="00E028C0">
        <w:rPr>
          <w:rFonts w:ascii="Open Sans" w:hAnsi="Open Sans" w:cs="Open Sans"/>
        </w:rPr>
        <w:t>Morita K., and A. Yokota. 2002. Population viability of stream-resident salmonids after habitat fragmentation: a case study with white-spotted charr (</w:t>
      </w:r>
      <w:r w:rsidRPr="00E028C0">
        <w:rPr>
          <w:rFonts w:ascii="Open Sans" w:hAnsi="Open Sans" w:cs="Open Sans"/>
          <w:i/>
          <w:iCs/>
        </w:rPr>
        <w:t>Salvelinus leucomaenis</w:t>
      </w:r>
      <w:r w:rsidRPr="00E028C0">
        <w:rPr>
          <w:rFonts w:ascii="Open Sans" w:hAnsi="Open Sans" w:cs="Open Sans"/>
        </w:rPr>
        <w:t>)</w:t>
      </w:r>
      <w:r>
        <w:rPr>
          <w:rFonts w:ascii="Open Sans" w:hAnsi="Open Sans" w:cs="Open Sans"/>
        </w:rPr>
        <w:t xml:space="preserve"> </w:t>
      </w:r>
      <w:r w:rsidR="00E3156A">
        <w:rPr>
          <w:rFonts w:ascii="Open Sans" w:hAnsi="Open Sans" w:cs="Open Sans"/>
        </w:rPr>
        <w:t>by an individual based model</w:t>
      </w:r>
      <w:r w:rsidRPr="00E028C0">
        <w:rPr>
          <w:rFonts w:ascii="Open Sans" w:hAnsi="Open Sans" w:cs="Open Sans"/>
        </w:rPr>
        <w:t>. Ecological Modelling 155:85-94.</w:t>
      </w:r>
    </w:p>
    <w:sectPr w:rsidR="00E028C0" w:rsidRPr="009159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432" w14:textId="77777777" w:rsidR="006F6F06" w:rsidRDefault="006F6F06" w:rsidP="00E7799D">
      <w:pPr>
        <w:spacing w:after="0" w:line="240" w:lineRule="auto"/>
      </w:pPr>
      <w:r>
        <w:separator/>
      </w:r>
    </w:p>
  </w:endnote>
  <w:endnote w:type="continuationSeparator" w:id="0">
    <w:p w14:paraId="17F544CC" w14:textId="77777777" w:rsidR="006F6F06" w:rsidRDefault="006F6F06" w:rsidP="00E7799D">
      <w:pPr>
        <w:spacing w:after="0" w:line="240" w:lineRule="auto"/>
      </w:pPr>
      <w:r>
        <w:continuationSeparator/>
      </w:r>
    </w:p>
  </w:endnote>
  <w:endnote w:type="continuationNotice" w:id="1">
    <w:p w14:paraId="078342C7" w14:textId="77777777" w:rsidR="006F6F06" w:rsidRDefault="006F6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w:hAnsi="Open Sans" w:cs="Open Sans"/>
        <w:noProof/>
        <w:sz w:val="20"/>
        <w:szCs w:val="20"/>
      </w:rPr>
    </w:sdtEndPr>
    <w:sdtContent>
      <w:p w14:paraId="5D88F19A" w14:textId="29A996B9" w:rsidR="00E7799D" w:rsidRPr="004A07CC" w:rsidRDefault="00E7799D">
        <w:pPr>
          <w:pStyle w:val="Footer"/>
          <w:jc w:val="right"/>
          <w:rPr>
            <w:rFonts w:ascii="Open Sans" w:hAnsi="Open Sans" w:cs="Open Sans"/>
            <w:sz w:val="20"/>
            <w:szCs w:val="20"/>
          </w:rPr>
        </w:pPr>
        <w:r w:rsidRPr="004A07CC">
          <w:rPr>
            <w:rFonts w:ascii="Open Sans" w:hAnsi="Open Sans" w:cs="Open Sans"/>
            <w:sz w:val="20"/>
            <w:szCs w:val="20"/>
          </w:rPr>
          <w:fldChar w:fldCharType="begin"/>
        </w:r>
        <w:r w:rsidRPr="004A07CC">
          <w:rPr>
            <w:rFonts w:ascii="Open Sans" w:hAnsi="Open Sans" w:cs="Open Sans"/>
            <w:sz w:val="20"/>
            <w:szCs w:val="20"/>
          </w:rPr>
          <w:instrText xml:space="preserve"> PAGE   \* MERGEFORMAT </w:instrText>
        </w:r>
        <w:r w:rsidRPr="004A07CC">
          <w:rPr>
            <w:rFonts w:ascii="Open Sans" w:hAnsi="Open Sans" w:cs="Open Sans"/>
            <w:sz w:val="20"/>
            <w:szCs w:val="20"/>
          </w:rPr>
          <w:fldChar w:fldCharType="separate"/>
        </w:r>
        <w:r w:rsidRPr="004A07CC">
          <w:rPr>
            <w:rFonts w:ascii="Open Sans" w:hAnsi="Open Sans" w:cs="Open Sans"/>
            <w:noProof/>
            <w:sz w:val="20"/>
            <w:szCs w:val="20"/>
          </w:rPr>
          <w:t>2</w:t>
        </w:r>
        <w:r w:rsidRPr="004A07CC">
          <w:rPr>
            <w:rFonts w:ascii="Open Sans" w:hAnsi="Open Sans" w:cs="Open Sans"/>
            <w:noProof/>
            <w:sz w:val="20"/>
            <w:szCs w:val="20"/>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26E" w14:textId="77777777" w:rsidR="006F6F06" w:rsidRDefault="006F6F06" w:rsidP="00E7799D">
      <w:pPr>
        <w:spacing w:after="0" w:line="240" w:lineRule="auto"/>
      </w:pPr>
      <w:r>
        <w:separator/>
      </w:r>
    </w:p>
  </w:footnote>
  <w:footnote w:type="continuationSeparator" w:id="0">
    <w:p w14:paraId="15CB5A31" w14:textId="77777777" w:rsidR="006F6F06" w:rsidRDefault="006F6F06" w:rsidP="00E7799D">
      <w:pPr>
        <w:spacing w:after="0" w:line="240" w:lineRule="auto"/>
      </w:pPr>
      <w:r>
        <w:continuationSeparator/>
      </w:r>
    </w:p>
  </w:footnote>
  <w:footnote w:type="continuationNotice" w:id="1">
    <w:p w14:paraId="50C96B32" w14:textId="77777777" w:rsidR="006F6F06" w:rsidRDefault="006F6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sFAF6Oi4M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F54"/>
    <w:rsid w:val="00024020"/>
    <w:rsid w:val="000245F0"/>
    <w:rsid w:val="00024F0A"/>
    <w:rsid w:val="00031AD9"/>
    <w:rsid w:val="000320D2"/>
    <w:rsid w:val="00032678"/>
    <w:rsid w:val="000355E1"/>
    <w:rsid w:val="00036F9C"/>
    <w:rsid w:val="00041020"/>
    <w:rsid w:val="00041823"/>
    <w:rsid w:val="00041C7F"/>
    <w:rsid w:val="0004418D"/>
    <w:rsid w:val="0004514A"/>
    <w:rsid w:val="000456D5"/>
    <w:rsid w:val="000465B9"/>
    <w:rsid w:val="00052045"/>
    <w:rsid w:val="00053690"/>
    <w:rsid w:val="00060C85"/>
    <w:rsid w:val="00064DDD"/>
    <w:rsid w:val="000668C5"/>
    <w:rsid w:val="000747D3"/>
    <w:rsid w:val="00074C02"/>
    <w:rsid w:val="00074DAE"/>
    <w:rsid w:val="00080A06"/>
    <w:rsid w:val="00080D29"/>
    <w:rsid w:val="00081E0B"/>
    <w:rsid w:val="00082741"/>
    <w:rsid w:val="00084527"/>
    <w:rsid w:val="00084636"/>
    <w:rsid w:val="00084863"/>
    <w:rsid w:val="000851AA"/>
    <w:rsid w:val="000851CB"/>
    <w:rsid w:val="000857A3"/>
    <w:rsid w:val="0008595E"/>
    <w:rsid w:val="00087A59"/>
    <w:rsid w:val="00087B32"/>
    <w:rsid w:val="00091F44"/>
    <w:rsid w:val="00091F7A"/>
    <w:rsid w:val="00092081"/>
    <w:rsid w:val="0009405B"/>
    <w:rsid w:val="0009660D"/>
    <w:rsid w:val="000A15BE"/>
    <w:rsid w:val="000A2B63"/>
    <w:rsid w:val="000A4060"/>
    <w:rsid w:val="000A4CAB"/>
    <w:rsid w:val="000B1E9A"/>
    <w:rsid w:val="000B1EEB"/>
    <w:rsid w:val="000B3512"/>
    <w:rsid w:val="000B5169"/>
    <w:rsid w:val="000B54F2"/>
    <w:rsid w:val="000C05EC"/>
    <w:rsid w:val="000C2027"/>
    <w:rsid w:val="000C284C"/>
    <w:rsid w:val="000C2C70"/>
    <w:rsid w:val="000C320E"/>
    <w:rsid w:val="000C3263"/>
    <w:rsid w:val="000C3DAE"/>
    <w:rsid w:val="000C7EB5"/>
    <w:rsid w:val="000D648C"/>
    <w:rsid w:val="000D77AF"/>
    <w:rsid w:val="000D7BFF"/>
    <w:rsid w:val="000E06EA"/>
    <w:rsid w:val="000E4ACE"/>
    <w:rsid w:val="000E74A5"/>
    <w:rsid w:val="000F068E"/>
    <w:rsid w:val="000F1975"/>
    <w:rsid w:val="0010067A"/>
    <w:rsid w:val="001014FA"/>
    <w:rsid w:val="00102880"/>
    <w:rsid w:val="001037BA"/>
    <w:rsid w:val="00106929"/>
    <w:rsid w:val="00107DC5"/>
    <w:rsid w:val="00111BAA"/>
    <w:rsid w:val="00112C11"/>
    <w:rsid w:val="00112E2A"/>
    <w:rsid w:val="001149C6"/>
    <w:rsid w:val="00115F06"/>
    <w:rsid w:val="0011633C"/>
    <w:rsid w:val="0011680D"/>
    <w:rsid w:val="00117BB2"/>
    <w:rsid w:val="00121EB9"/>
    <w:rsid w:val="001225FE"/>
    <w:rsid w:val="00122644"/>
    <w:rsid w:val="001242C2"/>
    <w:rsid w:val="001253A5"/>
    <w:rsid w:val="00127D66"/>
    <w:rsid w:val="001305B1"/>
    <w:rsid w:val="00130A42"/>
    <w:rsid w:val="00132D2D"/>
    <w:rsid w:val="00133AD6"/>
    <w:rsid w:val="001344E2"/>
    <w:rsid w:val="001347E6"/>
    <w:rsid w:val="00137158"/>
    <w:rsid w:val="001376D5"/>
    <w:rsid w:val="001420C8"/>
    <w:rsid w:val="00143A0E"/>
    <w:rsid w:val="001443E1"/>
    <w:rsid w:val="00145862"/>
    <w:rsid w:val="0015496B"/>
    <w:rsid w:val="0015760F"/>
    <w:rsid w:val="00161008"/>
    <w:rsid w:val="001624F8"/>
    <w:rsid w:val="00164660"/>
    <w:rsid w:val="001651DF"/>
    <w:rsid w:val="00165546"/>
    <w:rsid w:val="00165BF9"/>
    <w:rsid w:val="00165F50"/>
    <w:rsid w:val="00170158"/>
    <w:rsid w:val="0017098E"/>
    <w:rsid w:val="00170CC2"/>
    <w:rsid w:val="001726D2"/>
    <w:rsid w:val="001738B7"/>
    <w:rsid w:val="00180ED3"/>
    <w:rsid w:val="0018365C"/>
    <w:rsid w:val="00184F4D"/>
    <w:rsid w:val="001858E1"/>
    <w:rsid w:val="00187448"/>
    <w:rsid w:val="00191AC7"/>
    <w:rsid w:val="00193B4A"/>
    <w:rsid w:val="0019576C"/>
    <w:rsid w:val="00195A94"/>
    <w:rsid w:val="001A17D3"/>
    <w:rsid w:val="001A1DEF"/>
    <w:rsid w:val="001A389E"/>
    <w:rsid w:val="001A4049"/>
    <w:rsid w:val="001B0A91"/>
    <w:rsid w:val="001B11AE"/>
    <w:rsid w:val="001B3960"/>
    <w:rsid w:val="001B3DAF"/>
    <w:rsid w:val="001B4A0A"/>
    <w:rsid w:val="001B4EDC"/>
    <w:rsid w:val="001B5D62"/>
    <w:rsid w:val="001B647E"/>
    <w:rsid w:val="001C069F"/>
    <w:rsid w:val="001C2775"/>
    <w:rsid w:val="001C2E8A"/>
    <w:rsid w:val="001C367C"/>
    <w:rsid w:val="001C68C6"/>
    <w:rsid w:val="001C73BB"/>
    <w:rsid w:val="001D28DD"/>
    <w:rsid w:val="001E0680"/>
    <w:rsid w:val="001E3E09"/>
    <w:rsid w:val="001F3347"/>
    <w:rsid w:val="001F392C"/>
    <w:rsid w:val="001F4971"/>
    <w:rsid w:val="001F5257"/>
    <w:rsid w:val="001F5808"/>
    <w:rsid w:val="001F7D0E"/>
    <w:rsid w:val="00201E25"/>
    <w:rsid w:val="00206B27"/>
    <w:rsid w:val="00210A53"/>
    <w:rsid w:val="00217798"/>
    <w:rsid w:val="00220B79"/>
    <w:rsid w:val="002218D0"/>
    <w:rsid w:val="00222550"/>
    <w:rsid w:val="00224A9A"/>
    <w:rsid w:val="00235D28"/>
    <w:rsid w:val="00240F5E"/>
    <w:rsid w:val="00241F01"/>
    <w:rsid w:val="002431B0"/>
    <w:rsid w:val="00243558"/>
    <w:rsid w:val="0024683B"/>
    <w:rsid w:val="00247371"/>
    <w:rsid w:val="00250D1B"/>
    <w:rsid w:val="00251E39"/>
    <w:rsid w:val="0025313C"/>
    <w:rsid w:val="002547A0"/>
    <w:rsid w:val="002551A5"/>
    <w:rsid w:val="0025717C"/>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739C"/>
    <w:rsid w:val="00290A9A"/>
    <w:rsid w:val="002927B0"/>
    <w:rsid w:val="00293336"/>
    <w:rsid w:val="00294502"/>
    <w:rsid w:val="00294B53"/>
    <w:rsid w:val="00294F28"/>
    <w:rsid w:val="00294FFC"/>
    <w:rsid w:val="002A4D9A"/>
    <w:rsid w:val="002B146C"/>
    <w:rsid w:val="002B217B"/>
    <w:rsid w:val="002B42CB"/>
    <w:rsid w:val="002B4A9E"/>
    <w:rsid w:val="002B565B"/>
    <w:rsid w:val="002D0EC6"/>
    <w:rsid w:val="002D1027"/>
    <w:rsid w:val="002D12E7"/>
    <w:rsid w:val="002D1CC8"/>
    <w:rsid w:val="002D3747"/>
    <w:rsid w:val="002D3EF1"/>
    <w:rsid w:val="002E1579"/>
    <w:rsid w:val="002E3209"/>
    <w:rsid w:val="002E4E13"/>
    <w:rsid w:val="002E5244"/>
    <w:rsid w:val="002E5E2A"/>
    <w:rsid w:val="002F3DC8"/>
    <w:rsid w:val="002F5383"/>
    <w:rsid w:val="002F73AA"/>
    <w:rsid w:val="00300033"/>
    <w:rsid w:val="00300110"/>
    <w:rsid w:val="003013BC"/>
    <w:rsid w:val="0030245D"/>
    <w:rsid w:val="00304A1A"/>
    <w:rsid w:val="00304AE7"/>
    <w:rsid w:val="003139C6"/>
    <w:rsid w:val="0031740D"/>
    <w:rsid w:val="00320DED"/>
    <w:rsid w:val="00321084"/>
    <w:rsid w:val="00321D1F"/>
    <w:rsid w:val="00322182"/>
    <w:rsid w:val="00324260"/>
    <w:rsid w:val="00325F71"/>
    <w:rsid w:val="00326A26"/>
    <w:rsid w:val="0032786E"/>
    <w:rsid w:val="003309B0"/>
    <w:rsid w:val="00331F99"/>
    <w:rsid w:val="003330B4"/>
    <w:rsid w:val="00333B1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074D"/>
    <w:rsid w:val="0038158A"/>
    <w:rsid w:val="003829CD"/>
    <w:rsid w:val="00383EAC"/>
    <w:rsid w:val="003865C0"/>
    <w:rsid w:val="00386D5E"/>
    <w:rsid w:val="0038707E"/>
    <w:rsid w:val="00391AC5"/>
    <w:rsid w:val="003920D0"/>
    <w:rsid w:val="00394AB4"/>
    <w:rsid w:val="00394F0D"/>
    <w:rsid w:val="00396834"/>
    <w:rsid w:val="003A0B72"/>
    <w:rsid w:val="003A0E9B"/>
    <w:rsid w:val="003A3264"/>
    <w:rsid w:val="003A4326"/>
    <w:rsid w:val="003A5335"/>
    <w:rsid w:val="003B03B6"/>
    <w:rsid w:val="003B3422"/>
    <w:rsid w:val="003B452F"/>
    <w:rsid w:val="003B4980"/>
    <w:rsid w:val="003B74DE"/>
    <w:rsid w:val="003C0C88"/>
    <w:rsid w:val="003C2AD8"/>
    <w:rsid w:val="003C3F8D"/>
    <w:rsid w:val="003C6B1C"/>
    <w:rsid w:val="003C7279"/>
    <w:rsid w:val="003D66A2"/>
    <w:rsid w:val="003D729F"/>
    <w:rsid w:val="003D7E57"/>
    <w:rsid w:val="003E1978"/>
    <w:rsid w:val="003E1D5B"/>
    <w:rsid w:val="003E29F6"/>
    <w:rsid w:val="003E494B"/>
    <w:rsid w:val="003E5287"/>
    <w:rsid w:val="003E638A"/>
    <w:rsid w:val="003E69F4"/>
    <w:rsid w:val="003E7AD4"/>
    <w:rsid w:val="003E7E85"/>
    <w:rsid w:val="003F3B60"/>
    <w:rsid w:val="003F3F8D"/>
    <w:rsid w:val="003F4A21"/>
    <w:rsid w:val="00400B85"/>
    <w:rsid w:val="00401335"/>
    <w:rsid w:val="00404101"/>
    <w:rsid w:val="00404994"/>
    <w:rsid w:val="00405D73"/>
    <w:rsid w:val="004061D4"/>
    <w:rsid w:val="004071FF"/>
    <w:rsid w:val="00410060"/>
    <w:rsid w:val="004136A4"/>
    <w:rsid w:val="00417A78"/>
    <w:rsid w:val="00420C0B"/>
    <w:rsid w:val="00421B52"/>
    <w:rsid w:val="00422262"/>
    <w:rsid w:val="0042249B"/>
    <w:rsid w:val="00423BFD"/>
    <w:rsid w:val="004273F9"/>
    <w:rsid w:val="00427A71"/>
    <w:rsid w:val="004379D1"/>
    <w:rsid w:val="00437F44"/>
    <w:rsid w:val="00437F4F"/>
    <w:rsid w:val="004409B2"/>
    <w:rsid w:val="00447A6A"/>
    <w:rsid w:val="004510F1"/>
    <w:rsid w:val="0045279D"/>
    <w:rsid w:val="00453052"/>
    <w:rsid w:val="004560C0"/>
    <w:rsid w:val="00460576"/>
    <w:rsid w:val="0046256D"/>
    <w:rsid w:val="004629C7"/>
    <w:rsid w:val="0046608B"/>
    <w:rsid w:val="00466AA1"/>
    <w:rsid w:val="00470ECB"/>
    <w:rsid w:val="0047132C"/>
    <w:rsid w:val="00471686"/>
    <w:rsid w:val="00474D7B"/>
    <w:rsid w:val="004758FE"/>
    <w:rsid w:val="004770F6"/>
    <w:rsid w:val="00477653"/>
    <w:rsid w:val="00481708"/>
    <w:rsid w:val="00481BDA"/>
    <w:rsid w:val="00484A4A"/>
    <w:rsid w:val="004920B1"/>
    <w:rsid w:val="004963A0"/>
    <w:rsid w:val="00496C39"/>
    <w:rsid w:val="00496D5A"/>
    <w:rsid w:val="004972DF"/>
    <w:rsid w:val="004A07CC"/>
    <w:rsid w:val="004A26D1"/>
    <w:rsid w:val="004A302A"/>
    <w:rsid w:val="004A6996"/>
    <w:rsid w:val="004A71F2"/>
    <w:rsid w:val="004B0542"/>
    <w:rsid w:val="004B09D0"/>
    <w:rsid w:val="004B586D"/>
    <w:rsid w:val="004B677E"/>
    <w:rsid w:val="004C174B"/>
    <w:rsid w:val="004C5AA5"/>
    <w:rsid w:val="004C7B09"/>
    <w:rsid w:val="004D008D"/>
    <w:rsid w:val="004D39BA"/>
    <w:rsid w:val="004D3DB1"/>
    <w:rsid w:val="004D4584"/>
    <w:rsid w:val="004D4715"/>
    <w:rsid w:val="004D59E6"/>
    <w:rsid w:val="004D5FFE"/>
    <w:rsid w:val="004E0BD5"/>
    <w:rsid w:val="004E3452"/>
    <w:rsid w:val="004E3C07"/>
    <w:rsid w:val="004E69D5"/>
    <w:rsid w:val="004E6AD5"/>
    <w:rsid w:val="004E7067"/>
    <w:rsid w:val="00500E7D"/>
    <w:rsid w:val="00501180"/>
    <w:rsid w:val="00501533"/>
    <w:rsid w:val="005019F0"/>
    <w:rsid w:val="0050230A"/>
    <w:rsid w:val="00502AD6"/>
    <w:rsid w:val="005041F9"/>
    <w:rsid w:val="00505251"/>
    <w:rsid w:val="005053F5"/>
    <w:rsid w:val="00505E65"/>
    <w:rsid w:val="0051275E"/>
    <w:rsid w:val="00514290"/>
    <w:rsid w:val="00514F9B"/>
    <w:rsid w:val="00515975"/>
    <w:rsid w:val="005169D1"/>
    <w:rsid w:val="00520662"/>
    <w:rsid w:val="0052490E"/>
    <w:rsid w:val="00524C4D"/>
    <w:rsid w:val="005306A4"/>
    <w:rsid w:val="0053105E"/>
    <w:rsid w:val="00533E7D"/>
    <w:rsid w:val="0053617A"/>
    <w:rsid w:val="005368F9"/>
    <w:rsid w:val="00540443"/>
    <w:rsid w:val="005414A8"/>
    <w:rsid w:val="005427E8"/>
    <w:rsid w:val="00542DCE"/>
    <w:rsid w:val="005442BA"/>
    <w:rsid w:val="005455A7"/>
    <w:rsid w:val="00546741"/>
    <w:rsid w:val="00551BD6"/>
    <w:rsid w:val="00553328"/>
    <w:rsid w:val="00557963"/>
    <w:rsid w:val="00561E5B"/>
    <w:rsid w:val="00562C36"/>
    <w:rsid w:val="00565B57"/>
    <w:rsid w:val="00567948"/>
    <w:rsid w:val="0057170E"/>
    <w:rsid w:val="00571DE7"/>
    <w:rsid w:val="005774CA"/>
    <w:rsid w:val="00577C74"/>
    <w:rsid w:val="00581683"/>
    <w:rsid w:val="00583010"/>
    <w:rsid w:val="0058392F"/>
    <w:rsid w:val="00583E27"/>
    <w:rsid w:val="00587583"/>
    <w:rsid w:val="00591D68"/>
    <w:rsid w:val="005926A5"/>
    <w:rsid w:val="00594CC0"/>
    <w:rsid w:val="00595FB4"/>
    <w:rsid w:val="00596459"/>
    <w:rsid w:val="00596BB0"/>
    <w:rsid w:val="005A0F5A"/>
    <w:rsid w:val="005A1365"/>
    <w:rsid w:val="005A25F7"/>
    <w:rsid w:val="005A4BCC"/>
    <w:rsid w:val="005A73D7"/>
    <w:rsid w:val="005A7F70"/>
    <w:rsid w:val="005B3147"/>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E39C0"/>
    <w:rsid w:val="005E51AC"/>
    <w:rsid w:val="005E5C6C"/>
    <w:rsid w:val="005E6062"/>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42B"/>
    <w:rsid w:val="006315D9"/>
    <w:rsid w:val="00631790"/>
    <w:rsid w:val="006325EE"/>
    <w:rsid w:val="00633F81"/>
    <w:rsid w:val="006349CC"/>
    <w:rsid w:val="0063514A"/>
    <w:rsid w:val="00637CC4"/>
    <w:rsid w:val="00644CFA"/>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B41"/>
    <w:rsid w:val="00676D63"/>
    <w:rsid w:val="0068382E"/>
    <w:rsid w:val="006866CA"/>
    <w:rsid w:val="0068676B"/>
    <w:rsid w:val="00686D28"/>
    <w:rsid w:val="00687075"/>
    <w:rsid w:val="00693A57"/>
    <w:rsid w:val="006956E1"/>
    <w:rsid w:val="006A1599"/>
    <w:rsid w:val="006A1B46"/>
    <w:rsid w:val="006A511C"/>
    <w:rsid w:val="006A6D47"/>
    <w:rsid w:val="006A7DE6"/>
    <w:rsid w:val="006B1758"/>
    <w:rsid w:val="006B1C4D"/>
    <w:rsid w:val="006B3294"/>
    <w:rsid w:val="006B5A6A"/>
    <w:rsid w:val="006B6B08"/>
    <w:rsid w:val="006C2907"/>
    <w:rsid w:val="006C4BAD"/>
    <w:rsid w:val="006C5CF9"/>
    <w:rsid w:val="006C7E2D"/>
    <w:rsid w:val="006D111D"/>
    <w:rsid w:val="006D2844"/>
    <w:rsid w:val="006D4E41"/>
    <w:rsid w:val="006D68E5"/>
    <w:rsid w:val="006D6A89"/>
    <w:rsid w:val="006E08B8"/>
    <w:rsid w:val="006E11D4"/>
    <w:rsid w:val="006E1226"/>
    <w:rsid w:val="006F0CBD"/>
    <w:rsid w:val="006F0E0E"/>
    <w:rsid w:val="006F2F31"/>
    <w:rsid w:val="006F4B76"/>
    <w:rsid w:val="006F6F06"/>
    <w:rsid w:val="007029D7"/>
    <w:rsid w:val="007118DB"/>
    <w:rsid w:val="0071291D"/>
    <w:rsid w:val="00712C79"/>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3573"/>
    <w:rsid w:val="00753580"/>
    <w:rsid w:val="007565BF"/>
    <w:rsid w:val="00760D2B"/>
    <w:rsid w:val="00762342"/>
    <w:rsid w:val="007626D0"/>
    <w:rsid w:val="00762701"/>
    <w:rsid w:val="00762B7E"/>
    <w:rsid w:val="00772980"/>
    <w:rsid w:val="00774FA2"/>
    <w:rsid w:val="00780CAB"/>
    <w:rsid w:val="00781035"/>
    <w:rsid w:val="007816A5"/>
    <w:rsid w:val="00781A4D"/>
    <w:rsid w:val="007823A9"/>
    <w:rsid w:val="00784189"/>
    <w:rsid w:val="007870EA"/>
    <w:rsid w:val="00790181"/>
    <w:rsid w:val="0079062E"/>
    <w:rsid w:val="00790908"/>
    <w:rsid w:val="00790F57"/>
    <w:rsid w:val="007910E8"/>
    <w:rsid w:val="0079771C"/>
    <w:rsid w:val="007A0324"/>
    <w:rsid w:val="007A0FA1"/>
    <w:rsid w:val="007A1337"/>
    <w:rsid w:val="007A3ED0"/>
    <w:rsid w:val="007A4AA7"/>
    <w:rsid w:val="007B05B1"/>
    <w:rsid w:val="007B6CE8"/>
    <w:rsid w:val="007C426F"/>
    <w:rsid w:val="007C60FC"/>
    <w:rsid w:val="007D2E41"/>
    <w:rsid w:val="007D2FA6"/>
    <w:rsid w:val="007D6978"/>
    <w:rsid w:val="007E2557"/>
    <w:rsid w:val="007E68EA"/>
    <w:rsid w:val="007E7575"/>
    <w:rsid w:val="007E7FF0"/>
    <w:rsid w:val="007F0126"/>
    <w:rsid w:val="007F2ACE"/>
    <w:rsid w:val="007F3125"/>
    <w:rsid w:val="007F40AE"/>
    <w:rsid w:val="007F4D0D"/>
    <w:rsid w:val="007F5F85"/>
    <w:rsid w:val="007F6576"/>
    <w:rsid w:val="007F65BD"/>
    <w:rsid w:val="00802BEC"/>
    <w:rsid w:val="0080371A"/>
    <w:rsid w:val="00803923"/>
    <w:rsid w:val="00806EDA"/>
    <w:rsid w:val="008072D2"/>
    <w:rsid w:val="00810308"/>
    <w:rsid w:val="00810DA4"/>
    <w:rsid w:val="008110F8"/>
    <w:rsid w:val="0081271C"/>
    <w:rsid w:val="008164B5"/>
    <w:rsid w:val="0081732E"/>
    <w:rsid w:val="008176B6"/>
    <w:rsid w:val="00820F62"/>
    <w:rsid w:val="00822024"/>
    <w:rsid w:val="008243D2"/>
    <w:rsid w:val="008248BB"/>
    <w:rsid w:val="00827979"/>
    <w:rsid w:val="00827A2D"/>
    <w:rsid w:val="00827E39"/>
    <w:rsid w:val="0083033B"/>
    <w:rsid w:val="00831C16"/>
    <w:rsid w:val="0083377C"/>
    <w:rsid w:val="00840BB0"/>
    <w:rsid w:val="008412C2"/>
    <w:rsid w:val="00841437"/>
    <w:rsid w:val="0084383D"/>
    <w:rsid w:val="0084446A"/>
    <w:rsid w:val="00846258"/>
    <w:rsid w:val="00850777"/>
    <w:rsid w:val="008518E9"/>
    <w:rsid w:val="00852726"/>
    <w:rsid w:val="008534F7"/>
    <w:rsid w:val="0085518E"/>
    <w:rsid w:val="00871295"/>
    <w:rsid w:val="008722ED"/>
    <w:rsid w:val="0087429C"/>
    <w:rsid w:val="0087480D"/>
    <w:rsid w:val="00874ACE"/>
    <w:rsid w:val="00875CBF"/>
    <w:rsid w:val="00876FEA"/>
    <w:rsid w:val="008777C6"/>
    <w:rsid w:val="00877AAD"/>
    <w:rsid w:val="00880CC2"/>
    <w:rsid w:val="0088180B"/>
    <w:rsid w:val="008829F9"/>
    <w:rsid w:val="00882B67"/>
    <w:rsid w:val="008874F0"/>
    <w:rsid w:val="00887B95"/>
    <w:rsid w:val="00890794"/>
    <w:rsid w:val="00891509"/>
    <w:rsid w:val="00892A10"/>
    <w:rsid w:val="00895151"/>
    <w:rsid w:val="00896BAA"/>
    <w:rsid w:val="008A6203"/>
    <w:rsid w:val="008A6540"/>
    <w:rsid w:val="008A7FCC"/>
    <w:rsid w:val="008B15B7"/>
    <w:rsid w:val="008B3070"/>
    <w:rsid w:val="008B3E9F"/>
    <w:rsid w:val="008B6D66"/>
    <w:rsid w:val="008B7276"/>
    <w:rsid w:val="008C11E7"/>
    <w:rsid w:val="008C1604"/>
    <w:rsid w:val="008C2944"/>
    <w:rsid w:val="008C3F01"/>
    <w:rsid w:val="008C55A0"/>
    <w:rsid w:val="008C7455"/>
    <w:rsid w:val="008D1EC0"/>
    <w:rsid w:val="008D3EF1"/>
    <w:rsid w:val="008D4C7B"/>
    <w:rsid w:val="008D52C2"/>
    <w:rsid w:val="008D5C03"/>
    <w:rsid w:val="008D6BDE"/>
    <w:rsid w:val="008E0448"/>
    <w:rsid w:val="008E249D"/>
    <w:rsid w:val="008E3ACA"/>
    <w:rsid w:val="008E43D9"/>
    <w:rsid w:val="008E5698"/>
    <w:rsid w:val="008E6051"/>
    <w:rsid w:val="008F00FE"/>
    <w:rsid w:val="008F1409"/>
    <w:rsid w:val="008F45E7"/>
    <w:rsid w:val="008F5CD0"/>
    <w:rsid w:val="008F5FC7"/>
    <w:rsid w:val="00900BB0"/>
    <w:rsid w:val="009014E4"/>
    <w:rsid w:val="00901CB0"/>
    <w:rsid w:val="00902F4E"/>
    <w:rsid w:val="0090335B"/>
    <w:rsid w:val="009062DE"/>
    <w:rsid w:val="0091097B"/>
    <w:rsid w:val="0091394D"/>
    <w:rsid w:val="00914EF1"/>
    <w:rsid w:val="009150DA"/>
    <w:rsid w:val="00915920"/>
    <w:rsid w:val="00916633"/>
    <w:rsid w:val="00916921"/>
    <w:rsid w:val="0091716B"/>
    <w:rsid w:val="00917619"/>
    <w:rsid w:val="00920B49"/>
    <w:rsid w:val="00923234"/>
    <w:rsid w:val="00925C30"/>
    <w:rsid w:val="00927232"/>
    <w:rsid w:val="0093096A"/>
    <w:rsid w:val="00930FA9"/>
    <w:rsid w:val="009311AC"/>
    <w:rsid w:val="00931EBE"/>
    <w:rsid w:val="00933AF9"/>
    <w:rsid w:val="00935B89"/>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1D9"/>
    <w:rsid w:val="00976BD5"/>
    <w:rsid w:val="009809ED"/>
    <w:rsid w:val="00980A37"/>
    <w:rsid w:val="0098183E"/>
    <w:rsid w:val="00982967"/>
    <w:rsid w:val="00986E9F"/>
    <w:rsid w:val="00986F29"/>
    <w:rsid w:val="0099076E"/>
    <w:rsid w:val="00990BF3"/>
    <w:rsid w:val="00993B99"/>
    <w:rsid w:val="009A1B5A"/>
    <w:rsid w:val="009A4586"/>
    <w:rsid w:val="009A4EA6"/>
    <w:rsid w:val="009A57DE"/>
    <w:rsid w:val="009B0615"/>
    <w:rsid w:val="009B3873"/>
    <w:rsid w:val="009B39BE"/>
    <w:rsid w:val="009B6532"/>
    <w:rsid w:val="009B6A30"/>
    <w:rsid w:val="009C0D4D"/>
    <w:rsid w:val="009C0EF0"/>
    <w:rsid w:val="009C1188"/>
    <w:rsid w:val="009C3150"/>
    <w:rsid w:val="009C769F"/>
    <w:rsid w:val="009D0518"/>
    <w:rsid w:val="009D445C"/>
    <w:rsid w:val="009D5F85"/>
    <w:rsid w:val="009D6BE2"/>
    <w:rsid w:val="009D7644"/>
    <w:rsid w:val="009D7891"/>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1195F"/>
    <w:rsid w:val="00A12D3B"/>
    <w:rsid w:val="00A14C35"/>
    <w:rsid w:val="00A15475"/>
    <w:rsid w:val="00A16A3C"/>
    <w:rsid w:val="00A16D70"/>
    <w:rsid w:val="00A177A3"/>
    <w:rsid w:val="00A23111"/>
    <w:rsid w:val="00A23990"/>
    <w:rsid w:val="00A23AD7"/>
    <w:rsid w:val="00A37B71"/>
    <w:rsid w:val="00A42A3D"/>
    <w:rsid w:val="00A42EEF"/>
    <w:rsid w:val="00A431DF"/>
    <w:rsid w:val="00A43866"/>
    <w:rsid w:val="00A43DA1"/>
    <w:rsid w:val="00A43F2C"/>
    <w:rsid w:val="00A4414A"/>
    <w:rsid w:val="00A476F5"/>
    <w:rsid w:val="00A53757"/>
    <w:rsid w:val="00A55B49"/>
    <w:rsid w:val="00A63DA5"/>
    <w:rsid w:val="00A64CC8"/>
    <w:rsid w:val="00A64F90"/>
    <w:rsid w:val="00A655C6"/>
    <w:rsid w:val="00A67C4A"/>
    <w:rsid w:val="00A7119F"/>
    <w:rsid w:val="00A723D6"/>
    <w:rsid w:val="00A740B2"/>
    <w:rsid w:val="00A75470"/>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6322"/>
    <w:rsid w:val="00AA6C8A"/>
    <w:rsid w:val="00AA785F"/>
    <w:rsid w:val="00AB0918"/>
    <w:rsid w:val="00AB0FE2"/>
    <w:rsid w:val="00AB1878"/>
    <w:rsid w:val="00AB31E4"/>
    <w:rsid w:val="00AB3C44"/>
    <w:rsid w:val="00AB4832"/>
    <w:rsid w:val="00AB5065"/>
    <w:rsid w:val="00AB5710"/>
    <w:rsid w:val="00AB5E48"/>
    <w:rsid w:val="00AB7BD0"/>
    <w:rsid w:val="00AC32EC"/>
    <w:rsid w:val="00AC346A"/>
    <w:rsid w:val="00AC3670"/>
    <w:rsid w:val="00AC61EF"/>
    <w:rsid w:val="00AC7CC4"/>
    <w:rsid w:val="00AD13CC"/>
    <w:rsid w:val="00AD504E"/>
    <w:rsid w:val="00AD5CD0"/>
    <w:rsid w:val="00AD6DA4"/>
    <w:rsid w:val="00AD6FFC"/>
    <w:rsid w:val="00AE00A2"/>
    <w:rsid w:val="00AE0659"/>
    <w:rsid w:val="00AE108E"/>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5F5"/>
    <w:rsid w:val="00B03D59"/>
    <w:rsid w:val="00B14FEC"/>
    <w:rsid w:val="00B15CF7"/>
    <w:rsid w:val="00B175C6"/>
    <w:rsid w:val="00B2188D"/>
    <w:rsid w:val="00B22536"/>
    <w:rsid w:val="00B2301D"/>
    <w:rsid w:val="00B25FA9"/>
    <w:rsid w:val="00B3293A"/>
    <w:rsid w:val="00B35677"/>
    <w:rsid w:val="00B3638E"/>
    <w:rsid w:val="00B376FF"/>
    <w:rsid w:val="00B378B7"/>
    <w:rsid w:val="00B40372"/>
    <w:rsid w:val="00B4154F"/>
    <w:rsid w:val="00B418E5"/>
    <w:rsid w:val="00B43F44"/>
    <w:rsid w:val="00B452DF"/>
    <w:rsid w:val="00B46FA9"/>
    <w:rsid w:val="00B47EEA"/>
    <w:rsid w:val="00B524E1"/>
    <w:rsid w:val="00B604BD"/>
    <w:rsid w:val="00B606BE"/>
    <w:rsid w:val="00B620A2"/>
    <w:rsid w:val="00B62FE8"/>
    <w:rsid w:val="00B660AC"/>
    <w:rsid w:val="00B75D7A"/>
    <w:rsid w:val="00B818C3"/>
    <w:rsid w:val="00B849E7"/>
    <w:rsid w:val="00B84C3C"/>
    <w:rsid w:val="00B84CFB"/>
    <w:rsid w:val="00B909A3"/>
    <w:rsid w:val="00B93E65"/>
    <w:rsid w:val="00B94A00"/>
    <w:rsid w:val="00B97C5F"/>
    <w:rsid w:val="00BA1A3E"/>
    <w:rsid w:val="00BA3436"/>
    <w:rsid w:val="00BA4378"/>
    <w:rsid w:val="00BA541E"/>
    <w:rsid w:val="00BA5EC8"/>
    <w:rsid w:val="00BA5F1B"/>
    <w:rsid w:val="00BA6F1C"/>
    <w:rsid w:val="00BB03EB"/>
    <w:rsid w:val="00BB4A36"/>
    <w:rsid w:val="00BB76B9"/>
    <w:rsid w:val="00BC29FB"/>
    <w:rsid w:val="00BC5615"/>
    <w:rsid w:val="00BC66DC"/>
    <w:rsid w:val="00BC7393"/>
    <w:rsid w:val="00BD11F2"/>
    <w:rsid w:val="00BD2BAD"/>
    <w:rsid w:val="00BD2F3F"/>
    <w:rsid w:val="00BD30F8"/>
    <w:rsid w:val="00BD3771"/>
    <w:rsid w:val="00BD4134"/>
    <w:rsid w:val="00BD6108"/>
    <w:rsid w:val="00BE0141"/>
    <w:rsid w:val="00BE538E"/>
    <w:rsid w:val="00BE58DA"/>
    <w:rsid w:val="00BE67A6"/>
    <w:rsid w:val="00BE6B5D"/>
    <w:rsid w:val="00BE6BC7"/>
    <w:rsid w:val="00BE751C"/>
    <w:rsid w:val="00BF00AC"/>
    <w:rsid w:val="00BF0CFF"/>
    <w:rsid w:val="00BF0E91"/>
    <w:rsid w:val="00BF2850"/>
    <w:rsid w:val="00BF54C8"/>
    <w:rsid w:val="00C00911"/>
    <w:rsid w:val="00C01EA0"/>
    <w:rsid w:val="00C02476"/>
    <w:rsid w:val="00C05F14"/>
    <w:rsid w:val="00C1060B"/>
    <w:rsid w:val="00C13433"/>
    <w:rsid w:val="00C14ADF"/>
    <w:rsid w:val="00C22AFC"/>
    <w:rsid w:val="00C22FF5"/>
    <w:rsid w:val="00C23194"/>
    <w:rsid w:val="00C25782"/>
    <w:rsid w:val="00C26A89"/>
    <w:rsid w:val="00C27330"/>
    <w:rsid w:val="00C27CCE"/>
    <w:rsid w:val="00C31E57"/>
    <w:rsid w:val="00C346A2"/>
    <w:rsid w:val="00C357D9"/>
    <w:rsid w:val="00C368E1"/>
    <w:rsid w:val="00C37521"/>
    <w:rsid w:val="00C3774E"/>
    <w:rsid w:val="00C407A4"/>
    <w:rsid w:val="00C47B94"/>
    <w:rsid w:val="00C51996"/>
    <w:rsid w:val="00C5276A"/>
    <w:rsid w:val="00C552F7"/>
    <w:rsid w:val="00C5791D"/>
    <w:rsid w:val="00C6060A"/>
    <w:rsid w:val="00C6221A"/>
    <w:rsid w:val="00C64402"/>
    <w:rsid w:val="00C6613C"/>
    <w:rsid w:val="00C70AEB"/>
    <w:rsid w:val="00C739AD"/>
    <w:rsid w:val="00C74CEB"/>
    <w:rsid w:val="00C836C2"/>
    <w:rsid w:val="00C84FB9"/>
    <w:rsid w:val="00C9018B"/>
    <w:rsid w:val="00C92081"/>
    <w:rsid w:val="00C92DF6"/>
    <w:rsid w:val="00C93558"/>
    <w:rsid w:val="00C943CD"/>
    <w:rsid w:val="00C9591F"/>
    <w:rsid w:val="00C96871"/>
    <w:rsid w:val="00C97750"/>
    <w:rsid w:val="00CA40F9"/>
    <w:rsid w:val="00CA5A34"/>
    <w:rsid w:val="00CA78B3"/>
    <w:rsid w:val="00CB4739"/>
    <w:rsid w:val="00CB52DE"/>
    <w:rsid w:val="00CB5E90"/>
    <w:rsid w:val="00CC18BE"/>
    <w:rsid w:val="00CC20F2"/>
    <w:rsid w:val="00CC2DBB"/>
    <w:rsid w:val="00CC7714"/>
    <w:rsid w:val="00CD00D7"/>
    <w:rsid w:val="00CD1330"/>
    <w:rsid w:val="00CD1552"/>
    <w:rsid w:val="00CD1F35"/>
    <w:rsid w:val="00CE25DD"/>
    <w:rsid w:val="00CE3941"/>
    <w:rsid w:val="00CE589E"/>
    <w:rsid w:val="00CE7299"/>
    <w:rsid w:val="00CE7582"/>
    <w:rsid w:val="00CE77FD"/>
    <w:rsid w:val="00CE79C6"/>
    <w:rsid w:val="00CF62DE"/>
    <w:rsid w:val="00CF664F"/>
    <w:rsid w:val="00CF7817"/>
    <w:rsid w:val="00D00DCF"/>
    <w:rsid w:val="00D02134"/>
    <w:rsid w:val="00D03CDD"/>
    <w:rsid w:val="00D04DCB"/>
    <w:rsid w:val="00D065C4"/>
    <w:rsid w:val="00D069B3"/>
    <w:rsid w:val="00D120B2"/>
    <w:rsid w:val="00D12381"/>
    <w:rsid w:val="00D13480"/>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2CC1"/>
    <w:rsid w:val="00D6340D"/>
    <w:rsid w:val="00D64F2A"/>
    <w:rsid w:val="00D70CE1"/>
    <w:rsid w:val="00D723BA"/>
    <w:rsid w:val="00D7550E"/>
    <w:rsid w:val="00D8201F"/>
    <w:rsid w:val="00D84A50"/>
    <w:rsid w:val="00D84D45"/>
    <w:rsid w:val="00D85949"/>
    <w:rsid w:val="00D879AC"/>
    <w:rsid w:val="00D90A09"/>
    <w:rsid w:val="00D92F85"/>
    <w:rsid w:val="00D93E97"/>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5218"/>
    <w:rsid w:val="00E17A69"/>
    <w:rsid w:val="00E26961"/>
    <w:rsid w:val="00E272E5"/>
    <w:rsid w:val="00E3156A"/>
    <w:rsid w:val="00E32C93"/>
    <w:rsid w:val="00E35BF1"/>
    <w:rsid w:val="00E37D6B"/>
    <w:rsid w:val="00E407CF"/>
    <w:rsid w:val="00E422DB"/>
    <w:rsid w:val="00E42F4C"/>
    <w:rsid w:val="00E44402"/>
    <w:rsid w:val="00E44F2B"/>
    <w:rsid w:val="00E4625D"/>
    <w:rsid w:val="00E462B5"/>
    <w:rsid w:val="00E50908"/>
    <w:rsid w:val="00E520E9"/>
    <w:rsid w:val="00E53989"/>
    <w:rsid w:val="00E54A8D"/>
    <w:rsid w:val="00E553D9"/>
    <w:rsid w:val="00E6113B"/>
    <w:rsid w:val="00E637A5"/>
    <w:rsid w:val="00E662BD"/>
    <w:rsid w:val="00E67EC7"/>
    <w:rsid w:val="00E724E3"/>
    <w:rsid w:val="00E7799D"/>
    <w:rsid w:val="00E80538"/>
    <w:rsid w:val="00E81498"/>
    <w:rsid w:val="00E822A2"/>
    <w:rsid w:val="00E82EC5"/>
    <w:rsid w:val="00E83236"/>
    <w:rsid w:val="00E86C92"/>
    <w:rsid w:val="00E906CF"/>
    <w:rsid w:val="00E91673"/>
    <w:rsid w:val="00E9180C"/>
    <w:rsid w:val="00E95BB4"/>
    <w:rsid w:val="00E962EA"/>
    <w:rsid w:val="00EA091E"/>
    <w:rsid w:val="00EA1A35"/>
    <w:rsid w:val="00EA23D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F004E7"/>
    <w:rsid w:val="00F06444"/>
    <w:rsid w:val="00F07054"/>
    <w:rsid w:val="00F074FB"/>
    <w:rsid w:val="00F123F5"/>
    <w:rsid w:val="00F12F30"/>
    <w:rsid w:val="00F13E6E"/>
    <w:rsid w:val="00F1520C"/>
    <w:rsid w:val="00F15372"/>
    <w:rsid w:val="00F156D9"/>
    <w:rsid w:val="00F160F5"/>
    <w:rsid w:val="00F166D1"/>
    <w:rsid w:val="00F21333"/>
    <w:rsid w:val="00F23666"/>
    <w:rsid w:val="00F25081"/>
    <w:rsid w:val="00F273AA"/>
    <w:rsid w:val="00F313F1"/>
    <w:rsid w:val="00F32113"/>
    <w:rsid w:val="00F3219B"/>
    <w:rsid w:val="00F32B87"/>
    <w:rsid w:val="00F430C1"/>
    <w:rsid w:val="00F46473"/>
    <w:rsid w:val="00F46955"/>
    <w:rsid w:val="00F56727"/>
    <w:rsid w:val="00F6273B"/>
    <w:rsid w:val="00F63384"/>
    <w:rsid w:val="00F6568B"/>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C32"/>
    <w:rsid w:val="00F91C01"/>
    <w:rsid w:val="00F9244C"/>
    <w:rsid w:val="00F95690"/>
    <w:rsid w:val="00F9790F"/>
    <w:rsid w:val="00F97BC6"/>
    <w:rsid w:val="00FA0301"/>
    <w:rsid w:val="00FA06CF"/>
    <w:rsid w:val="00FA2F87"/>
    <w:rsid w:val="00FA3211"/>
    <w:rsid w:val="00FA3DBD"/>
    <w:rsid w:val="00FA6F19"/>
    <w:rsid w:val="00FA7AB8"/>
    <w:rsid w:val="00FB0A87"/>
    <w:rsid w:val="00FB106F"/>
    <w:rsid w:val="00FB3F06"/>
    <w:rsid w:val="00FB51FE"/>
    <w:rsid w:val="00FB6946"/>
    <w:rsid w:val="00FB7841"/>
    <w:rsid w:val="00FC25D7"/>
    <w:rsid w:val="00FC2C74"/>
    <w:rsid w:val="00FC5574"/>
    <w:rsid w:val="00FD17FF"/>
    <w:rsid w:val="00FD3BF8"/>
    <w:rsid w:val="00FD4547"/>
    <w:rsid w:val="00FD51DB"/>
    <w:rsid w:val="00FD523E"/>
    <w:rsid w:val="00FD6DE6"/>
    <w:rsid w:val="00FE0CD4"/>
    <w:rsid w:val="00FE0E31"/>
    <w:rsid w:val="00FE1734"/>
    <w:rsid w:val="00FE22CD"/>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460684843">
      <w:bodyDiv w:val="1"/>
      <w:marLeft w:val="0"/>
      <w:marRight w:val="0"/>
      <w:marTop w:val="0"/>
      <w:marBottom w:val="0"/>
      <w:divBdr>
        <w:top w:val="none" w:sz="0" w:space="0" w:color="auto"/>
        <w:left w:val="none" w:sz="0" w:space="0" w:color="auto"/>
        <w:bottom w:val="none" w:sz="0" w:space="0" w:color="auto"/>
        <w:right w:val="none" w:sz="0" w:space="0" w:color="auto"/>
      </w:divBdr>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6</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1112</cp:revision>
  <dcterms:created xsi:type="dcterms:W3CDTF">2023-02-27T19:43:00Z</dcterms:created>
  <dcterms:modified xsi:type="dcterms:W3CDTF">2024-03-20T03:38:00Z</dcterms:modified>
</cp:coreProperties>
</file>