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DCA1" w14:textId="1B79559B" w:rsidR="3721CB8D" w:rsidRPr="005949EB" w:rsidRDefault="00543319" w:rsidP="00E962EA">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Summary:</w:t>
      </w:r>
      <w:r w:rsidR="00661F88" w:rsidRPr="005949EB">
        <w:rPr>
          <w:rFonts w:ascii="Open Sans SemiBold" w:hAnsi="Open Sans SemiBold" w:cs="Open Sans SemiBold"/>
          <w:color w:val="004848"/>
        </w:rPr>
        <w:t xml:space="preserve"> </w:t>
      </w:r>
      <w:r w:rsidR="00394B5C">
        <w:rPr>
          <w:rFonts w:ascii="Open Sans SemiBold" w:hAnsi="Open Sans SemiBold" w:cs="Open Sans SemiBold"/>
          <w:color w:val="004848"/>
        </w:rPr>
        <w:t xml:space="preserve">Spring and </w:t>
      </w:r>
      <w:r w:rsidR="002B6851" w:rsidRPr="005949EB">
        <w:rPr>
          <w:rFonts w:ascii="Open Sans SemiBold" w:hAnsi="Open Sans SemiBold" w:cs="Open Sans SemiBold"/>
          <w:color w:val="004848"/>
        </w:rPr>
        <w:t>Summer</w:t>
      </w:r>
      <w:r w:rsidR="00E1209F" w:rsidRPr="005949EB">
        <w:rPr>
          <w:rFonts w:ascii="Open Sans SemiBold" w:hAnsi="Open Sans SemiBold" w:cs="Open Sans SemiBold"/>
          <w:color w:val="004848"/>
        </w:rPr>
        <w:t xml:space="preserve"> </w:t>
      </w:r>
      <w:r w:rsidR="00394B5C">
        <w:rPr>
          <w:rFonts w:ascii="Open Sans SemiBold" w:hAnsi="Open Sans SemiBold" w:cs="Open Sans SemiBold"/>
          <w:color w:val="004848"/>
        </w:rPr>
        <w:t xml:space="preserve">Water </w:t>
      </w:r>
      <w:r w:rsidR="00E1209F" w:rsidRPr="005949EB">
        <w:rPr>
          <w:rFonts w:ascii="Open Sans SemiBold" w:hAnsi="Open Sans SemiBold" w:cs="Open Sans SemiBold"/>
          <w:color w:val="004848"/>
        </w:rPr>
        <w:t xml:space="preserve">Temperature </w:t>
      </w:r>
      <w:r w:rsidRPr="005949EB">
        <w:rPr>
          <w:rFonts w:ascii="Open Sans SemiBold" w:hAnsi="Open Sans SemiBold" w:cs="Open Sans SemiBold"/>
          <w:color w:val="004848"/>
        </w:rPr>
        <w:t xml:space="preserve">and </w:t>
      </w:r>
      <w:r w:rsidR="00394B5C">
        <w:rPr>
          <w:rFonts w:ascii="Open Sans SemiBold" w:hAnsi="Open Sans SemiBold" w:cs="Open Sans SemiBold"/>
          <w:color w:val="004848"/>
        </w:rPr>
        <w:t>System Capacity</w:t>
      </w:r>
      <w:r w:rsidR="00194DC1">
        <w:rPr>
          <w:rFonts w:ascii="Open Sans SemiBold" w:hAnsi="Open Sans SemiBold" w:cs="Open Sans SemiBold"/>
          <w:color w:val="004848"/>
        </w:rPr>
        <w:t xml:space="preserve"> for Nooksack Dace</w:t>
      </w:r>
    </w:p>
    <w:p w14:paraId="3F0191E4" w14:textId="697AC560" w:rsidR="3EB168DF" w:rsidRPr="005949EB" w:rsidRDefault="3EB168DF" w:rsidP="00E962EA">
      <w:pPr>
        <w:widowControl w:val="0"/>
        <w:spacing w:after="0" w:line="240" w:lineRule="auto"/>
        <w:rPr>
          <w:rFonts w:ascii="Open Sans SemiBold" w:hAnsi="Open Sans SemiBold" w:cs="Open Sans SemiBold"/>
        </w:rPr>
      </w:pPr>
    </w:p>
    <w:p w14:paraId="06A1D258" w14:textId="18D5D588" w:rsidR="00AA73D6" w:rsidRDefault="001E4C67" w:rsidP="00AA73D6">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Pr>
          <w:rFonts w:ascii="Open Sans SemiBold" w:hAnsi="Open Sans SemiBold" w:cs="Open Sans SemiBold"/>
          <w:noProof/>
        </w:rPr>
        <w:drawing>
          <wp:anchor distT="0" distB="0" distL="114300" distR="114300" simplePos="0" relativeHeight="251658240" behindDoc="0" locked="0" layoutInCell="1" allowOverlap="1" wp14:anchorId="53D1E061" wp14:editId="07FA91E6">
            <wp:simplePos x="0" y="0"/>
            <wp:positionH relativeFrom="column">
              <wp:posOffset>2857500</wp:posOffset>
            </wp:positionH>
            <wp:positionV relativeFrom="paragraph">
              <wp:posOffset>10795</wp:posOffset>
            </wp:positionV>
            <wp:extent cx="3387090" cy="2118360"/>
            <wp:effectExtent l="0" t="0" r="3810" b="0"/>
            <wp:wrapSquare wrapText="bothSides"/>
            <wp:docPr id="112369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090" cy="2118360"/>
                    </a:xfrm>
                    <a:prstGeom prst="rect">
                      <a:avLst/>
                    </a:prstGeom>
                    <a:noFill/>
                  </pic:spPr>
                </pic:pic>
              </a:graphicData>
            </a:graphic>
            <wp14:sizeRelH relativeFrom="page">
              <wp14:pctWidth>0</wp14:pctWidth>
            </wp14:sizeRelH>
            <wp14:sizeRelV relativeFrom="page">
              <wp14:pctHeight>0</wp14:pctHeight>
            </wp14:sizeRelV>
          </wp:anchor>
        </w:drawing>
      </w:r>
      <w:r w:rsidR="00D065C4" w:rsidRPr="005949EB">
        <w:rPr>
          <w:rFonts w:ascii="Open Sans SemiBold" w:hAnsi="Open Sans SemiBold" w:cs="Open Sans SemiBold"/>
          <w:sz w:val="28"/>
          <w:szCs w:val="28"/>
          <w:u w:val="single"/>
        </w:rPr>
        <w:t>Stressor</w:t>
      </w:r>
      <w:r w:rsidR="00D065C4" w:rsidRPr="005949EB">
        <w:rPr>
          <w:rFonts w:ascii="Open Sans SemiBold" w:hAnsi="Open Sans SemiBold" w:cs="Open Sans SemiBold"/>
          <w:b/>
          <w:bCs/>
          <w:sz w:val="28"/>
          <w:szCs w:val="28"/>
          <w:u w:val="single"/>
        </w:rPr>
        <w:t>:</w:t>
      </w:r>
      <w:r w:rsidR="00D065C4" w:rsidRPr="005949EB">
        <w:rPr>
          <w:rFonts w:ascii="Open Sans" w:hAnsi="Open Sans" w:cs="Open Sans"/>
        </w:rPr>
        <w:t xml:space="preserve"> </w:t>
      </w:r>
      <w:r w:rsidR="00394B5C" w:rsidRPr="00394B5C">
        <w:rPr>
          <w:rFonts w:ascii="Open Sans" w:hAnsi="Open Sans" w:cs="Open Sans"/>
          <w:color w:val="auto"/>
          <w:sz w:val="22"/>
          <w:szCs w:val="22"/>
        </w:rPr>
        <w:t xml:space="preserve">Spring and Summer </w:t>
      </w:r>
      <w:r w:rsidR="008468B2" w:rsidRPr="00394B5C">
        <w:rPr>
          <w:rFonts w:ascii="Open Sans" w:hAnsi="Open Sans" w:cs="Open Sans"/>
          <w:color w:val="auto"/>
          <w:sz w:val="22"/>
          <w:szCs w:val="22"/>
        </w:rPr>
        <w:t>Water</w:t>
      </w:r>
      <w:r w:rsidR="00AA73D6">
        <w:rPr>
          <w:rFonts w:ascii="Open Sans" w:hAnsi="Open Sans" w:cs="Open Sans"/>
          <w:color w:val="auto"/>
        </w:rPr>
        <w:t xml:space="preserve"> </w:t>
      </w:r>
      <w:r w:rsidR="00E1209F" w:rsidRPr="005949EB">
        <w:rPr>
          <w:rFonts w:ascii="Open Sans" w:eastAsiaTheme="minorEastAsia" w:hAnsi="Open Sans" w:cs="Open Sans"/>
          <w:color w:val="auto"/>
          <w:sz w:val="24"/>
          <w:szCs w:val="24"/>
        </w:rPr>
        <w:t>Temperature</w:t>
      </w:r>
      <w:r w:rsidR="00EF5CBB" w:rsidRPr="005949EB">
        <w:rPr>
          <w:rFonts w:ascii="Open Sans" w:eastAsiaTheme="minorEastAsia" w:hAnsi="Open Sans" w:cs="Open Sans"/>
          <w:color w:val="auto"/>
          <w:sz w:val="24"/>
          <w:szCs w:val="24"/>
        </w:rPr>
        <w:t xml:space="preserve"> </w:t>
      </w:r>
      <w:r w:rsidR="00AA73D6">
        <w:rPr>
          <w:rFonts w:ascii="Open Sans" w:eastAsiaTheme="minorEastAsia" w:hAnsi="Open Sans" w:cs="Open Sans"/>
          <w:color w:val="auto"/>
          <w:sz w:val="24"/>
          <w:szCs w:val="24"/>
        </w:rPr>
        <w:t xml:space="preserve">                             </w:t>
      </w:r>
    </w:p>
    <w:p w14:paraId="07F84CD3" w14:textId="499880E4" w:rsidR="004F3D72" w:rsidRPr="005949EB" w:rsidRDefault="00AA73D6" w:rsidP="00AA73D6">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sidR="00EF5CBB" w:rsidRPr="005949EB">
        <w:rPr>
          <w:rFonts w:ascii="Open Sans" w:eastAsiaTheme="minorEastAsia" w:hAnsi="Open Sans" w:cs="Open Sans"/>
          <w:color w:val="auto"/>
          <w:sz w:val="24"/>
          <w:szCs w:val="24"/>
        </w:rPr>
        <w:t>(</w:t>
      </w:r>
      <w:r w:rsidR="004F3D72" w:rsidRPr="005949EB">
        <w:rPr>
          <w:rFonts w:ascii="Open Sans" w:eastAsiaTheme="minorEastAsia" w:hAnsi="Open Sans" w:cs="Open Sans"/>
          <w:color w:val="auto"/>
          <w:sz w:val="24"/>
          <w:szCs w:val="24"/>
        </w:rPr>
        <w:t xml:space="preserve">average daily </w:t>
      </w:r>
      <w:r w:rsidR="008468B2" w:rsidRPr="005949EB">
        <w:rPr>
          <w:rFonts w:ascii="Open Sans" w:eastAsiaTheme="minorEastAsia" w:hAnsi="Open Sans" w:cs="Open Sans"/>
          <w:color w:val="auto"/>
          <w:sz w:val="24"/>
          <w:szCs w:val="24"/>
        </w:rPr>
        <w:t xml:space="preserve">mean and </w:t>
      </w:r>
      <w:r w:rsidR="004F3D72" w:rsidRPr="005949EB">
        <w:rPr>
          <w:rFonts w:ascii="Open Sans" w:eastAsiaTheme="minorEastAsia" w:hAnsi="Open Sans" w:cs="Open Sans"/>
          <w:color w:val="auto"/>
          <w:sz w:val="24"/>
          <w:szCs w:val="24"/>
        </w:rPr>
        <w:t>maximum (</w:t>
      </w:r>
      <w:r w:rsidR="004F3D72" w:rsidRPr="005949EB">
        <w:rPr>
          <w:rFonts w:ascii="Open Sans" w:eastAsiaTheme="minorEastAsia" w:hAnsi="Open Sans" w:cs="Open Sans"/>
          <w:color w:val="auto"/>
          <w:sz w:val="24"/>
          <w:szCs w:val="24"/>
          <w:vertAlign w:val="superscript"/>
        </w:rPr>
        <w:t>o</w:t>
      </w:r>
      <w:r w:rsidR="004F3D72" w:rsidRPr="005949EB">
        <w:rPr>
          <w:rFonts w:ascii="Open Sans" w:eastAsiaTheme="minorEastAsia" w:hAnsi="Open Sans" w:cs="Open Sans"/>
          <w:color w:val="auto"/>
          <w:sz w:val="24"/>
          <w:szCs w:val="24"/>
        </w:rPr>
        <w:t>C))</w:t>
      </w:r>
      <w:r w:rsidR="00B96B44" w:rsidRPr="005949EB">
        <w:t xml:space="preserve"> </w:t>
      </w:r>
    </w:p>
    <w:p w14:paraId="504D6B01" w14:textId="3A96203C" w:rsidR="00E962EA" w:rsidRPr="005949EB" w:rsidRDefault="00E962EA" w:rsidP="00E962EA">
      <w:pPr>
        <w:spacing w:after="0" w:line="240" w:lineRule="auto"/>
        <w:ind w:left="1440" w:hanging="1440"/>
      </w:pPr>
    </w:p>
    <w:p w14:paraId="0705F895" w14:textId="31FA998F" w:rsidR="004136A4" w:rsidRPr="00AA73D6" w:rsidRDefault="00041823" w:rsidP="00AA73D6">
      <w:pPr>
        <w:pStyle w:val="Heading1"/>
        <w:keepNext w:val="0"/>
        <w:keepLines w:val="0"/>
        <w:widowControl w:val="0"/>
        <w:spacing w:before="0" w:line="240" w:lineRule="auto"/>
        <w:ind w:left="1440" w:hanging="1440"/>
        <w:rPr>
          <w:rFonts w:ascii="Open Sans" w:hAnsi="Open Sans" w:cs="Open Sans"/>
          <w:sz w:val="24"/>
          <w:szCs w:val="24"/>
        </w:rPr>
      </w:pPr>
      <w:r w:rsidRPr="005949EB">
        <w:rPr>
          <w:rStyle w:val="Heading2Char"/>
          <w:sz w:val="28"/>
          <w:szCs w:val="28"/>
        </w:rPr>
        <w:t>Response:</w:t>
      </w:r>
      <w:r w:rsidRPr="005949EB">
        <w:rPr>
          <w:rFonts w:ascii="Open Sans" w:hAnsi="Open Sans" w:cs="Open Sans"/>
        </w:rPr>
        <w:t xml:space="preserve"> </w:t>
      </w:r>
      <w:r w:rsidR="00B019BF">
        <w:rPr>
          <w:rFonts w:ascii="Open Sans" w:eastAsiaTheme="minorEastAsia" w:hAnsi="Open Sans" w:cs="Open Sans"/>
          <w:color w:val="auto"/>
          <w:sz w:val="24"/>
          <w:szCs w:val="24"/>
        </w:rPr>
        <w:t>System Capacity (%)</w:t>
      </w:r>
    </w:p>
    <w:p w14:paraId="1EA0C41F" w14:textId="44A0A43B" w:rsidR="004136A4" w:rsidRPr="005949EB" w:rsidRDefault="004136A4" w:rsidP="00196385">
      <w:pPr>
        <w:pStyle w:val="Heading1"/>
        <w:widowControl w:val="0"/>
        <w:spacing w:line="240" w:lineRule="auto"/>
        <w:ind w:left="1440" w:hanging="1440"/>
        <w:rPr>
          <w:rFonts w:ascii="Open Sans" w:hAnsi="Open Sans" w:cs="Open Sans"/>
          <w:sz w:val="24"/>
          <w:szCs w:val="24"/>
        </w:rPr>
      </w:pPr>
      <w:r w:rsidRPr="005949EB">
        <w:rPr>
          <w:rStyle w:val="Heading2Char"/>
          <w:sz w:val="28"/>
          <w:szCs w:val="28"/>
        </w:rPr>
        <w:t>Species:</w:t>
      </w:r>
      <w:r w:rsidRPr="005949EB">
        <w:rPr>
          <w:rFonts w:ascii="Open Sans SemiBold" w:hAnsi="Open Sans SemiBold" w:cs="Open Sans SemiBold"/>
        </w:rPr>
        <w:t xml:space="preserve"> </w:t>
      </w:r>
      <w:r w:rsidR="00196385" w:rsidRPr="005949EB">
        <w:rPr>
          <w:rFonts w:ascii="Open Sans" w:eastAsiaTheme="minorEastAsia" w:hAnsi="Open Sans" w:cs="Open Sans"/>
          <w:color w:val="auto"/>
          <w:sz w:val="24"/>
          <w:szCs w:val="24"/>
        </w:rPr>
        <w:t>Nooksack Dace (</w:t>
      </w:r>
      <w:r w:rsidR="00196385" w:rsidRPr="005949EB">
        <w:rPr>
          <w:rFonts w:ascii="Open Sans" w:eastAsiaTheme="minorEastAsia" w:hAnsi="Open Sans" w:cs="Open Sans"/>
          <w:i/>
          <w:iCs/>
          <w:color w:val="auto"/>
          <w:sz w:val="24"/>
          <w:szCs w:val="24"/>
        </w:rPr>
        <w:t>Rhinichthys cataractae</w:t>
      </w:r>
      <w:r w:rsidR="00196385" w:rsidRPr="0052431D">
        <w:rPr>
          <w:rFonts w:ascii="Open Sans" w:eastAsiaTheme="minorEastAsia" w:hAnsi="Open Sans" w:cs="Open Sans"/>
          <w:color w:val="auto"/>
          <w:sz w:val="24"/>
          <w:szCs w:val="24"/>
        </w:rPr>
        <w:t>)</w:t>
      </w:r>
    </w:p>
    <w:p w14:paraId="4E96A4B0" w14:textId="1C3C3B73" w:rsidR="008E3ACA" w:rsidRPr="00356296" w:rsidRDefault="00196385" w:rsidP="008E3ACA">
      <w:r w:rsidRPr="00356296">
        <w:rPr>
          <w:rStyle w:val="Heading2Char"/>
          <w:sz w:val="28"/>
          <w:szCs w:val="28"/>
          <w:u w:val="none"/>
        </w:rPr>
        <w:tab/>
      </w:r>
      <w:r w:rsidRPr="00356296">
        <w:rPr>
          <w:rStyle w:val="Heading2Char"/>
          <w:sz w:val="28"/>
          <w:szCs w:val="28"/>
          <w:u w:val="none"/>
        </w:rPr>
        <w:tab/>
      </w:r>
    </w:p>
    <w:p w14:paraId="336FD5AA" w14:textId="7B3CFA9B" w:rsidR="003C3F8D" w:rsidRPr="005949EB" w:rsidRDefault="00887B95" w:rsidP="00360F36">
      <w:pPr>
        <w:pStyle w:val="Heading1"/>
        <w:keepNext w:val="0"/>
        <w:keepLines w:val="0"/>
        <w:widowControl w:val="0"/>
        <w:spacing w:before="0" w:line="240" w:lineRule="auto"/>
        <w:rPr>
          <w:rFonts w:cstheme="majorHAnsi"/>
          <w:color w:val="auto"/>
          <w:sz w:val="25"/>
          <w:szCs w:val="25"/>
        </w:rPr>
      </w:pPr>
      <w:r w:rsidRPr="005949EB">
        <w:rPr>
          <w:rStyle w:val="Heading2Char"/>
          <w:sz w:val="28"/>
          <w:szCs w:val="28"/>
        </w:rPr>
        <w:t>Life Stage:</w:t>
      </w:r>
      <w:r w:rsidRPr="005949EB">
        <w:rPr>
          <w:rFonts w:cstheme="majorHAnsi"/>
        </w:rPr>
        <w:t xml:space="preserve"> </w:t>
      </w:r>
      <w:r w:rsidR="00196385" w:rsidRPr="005949EB">
        <w:rPr>
          <w:rFonts w:ascii="Open Sans" w:eastAsiaTheme="minorEastAsia" w:hAnsi="Open Sans" w:cs="Open Sans"/>
          <w:color w:val="auto"/>
          <w:sz w:val="24"/>
          <w:szCs w:val="24"/>
        </w:rPr>
        <w:t>Adult</w:t>
      </w:r>
      <w:r w:rsidR="00356296">
        <w:rPr>
          <w:rFonts w:ascii="Open Sans" w:eastAsiaTheme="minorEastAsia" w:hAnsi="Open Sans" w:cs="Open Sans"/>
          <w:color w:val="auto"/>
          <w:sz w:val="24"/>
          <w:szCs w:val="24"/>
        </w:rPr>
        <w:t xml:space="preserve"> (and larval/yoy)</w:t>
      </w:r>
      <w:r w:rsidR="00196385" w:rsidRPr="005949EB">
        <w:rPr>
          <w:rFonts w:ascii="Open Sans" w:eastAsiaTheme="minorEastAsia" w:hAnsi="Open Sans" w:cs="Open Sans"/>
          <w:color w:val="auto"/>
          <w:sz w:val="24"/>
          <w:szCs w:val="24"/>
        </w:rPr>
        <w:t xml:space="preserve"> </w:t>
      </w:r>
    </w:p>
    <w:p w14:paraId="4FEC31FB" w14:textId="77777777" w:rsidR="00E962EA" w:rsidRPr="005949EB" w:rsidRDefault="00E962EA" w:rsidP="00E962EA"/>
    <w:p w14:paraId="2BF9B157" w14:textId="701717FF" w:rsidR="00E962EA" w:rsidRDefault="00ED6356" w:rsidP="006534B4">
      <w:pPr>
        <w:pStyle w:val="Heading1"/>
        <w:keepNext w:val="0"/>
        <w:keepLines w:val="0"/>
        <w:widowControl w:val="0"/>
        <w:spacing w:before="0" w:line="240" w:lineRule="auto"/>
        <w:ind w:left="1134" w:hanging="1134"/>
        <w:rPr>
          <w:rFonts w:ascii="Open Sans" w:eastAsiaTheme="minorEastAsia" w:hAnsi="Open Sans" w:cs="Open Sans"/>
          <w:color w:val="auto"/>
          <w:sz w:val="24"/>
          <w:szCs w:val="24"/>
        </w:rPr>
      </w:pPr>
      <w:r w:rsidRPr="005949EB">
        <w:rPr>
          <w:rStyle w:val="Heading2Char"/>
          <w:sz w:val="28"/>
          <w:szCs w:val="28"/>
        </w:rPr>
        <w:t>System</w:t>
      </w:r>
      <w:r w:rsidR="00D065C4" w:rsidRPr="005949EB">
        <w:rPr>
          <w:rStyle w:val="Heading2Char"/>
          <w:sz w:val="28"/>
          <w:szCs w:val="28"/>
        </w:rPr>
        <w:t>:</w:t>
      </w:r>
      <w:r w:rsidR="00D065C4" w:rsidRPr="005949EB">
        <w:rPr>
          <w:rFonts w:cstheme="majorHAnsi"/>
        </w:rPr>
        <w:t xml:space="preserve"> </w:t>
      </w:r>
      <w:r w:rsidR="006534B4">
        <w:rPr>
          <w:rFonts w:ascii="Open Sans" w:eastAsiaTheme="minorEastAsia" w:hAnsi="Open Sans" w:cs="Open Sans"/>
          <w:color w:val="auto"/>
          <w:sz w:val="24"/>
          <w:szCs w:val="24"/>
        </w:rPr>
        <w:t>Lower Fraser Valley, including the full distribution range of Nooksack Dace</w:t>
      </w:r>
    </w:p>
    <w:p w14:paraId="4BC22F0A" w14:textId="77777777" w:rsidR="00964043" w:rsidRPr="00964043" w:rsidRDefault="00964043" w:rsidP="00964043"/>
    <w:p w14:paraId="6BAD441F" w14:textId="131F076E" w:rsidR="00964043" w:rsidRDefault="0D60F6D8" w:rsidP="00964043">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Function</w:t>
      </w:r>
      <w:r w:rsidR="5D2C5D7E" w:rsidRPr="005949EB">
        <w:rPr>
          <w:rStyle w:val="Heading2Char"/>
          <w:sz w:val="28"/>
          <w:szCs w:val="28"/>
        </w:rPr>
        <w:t xml:space="preserve"> Derivation</w:t>
      </w:r>
      <w:r w:rsidR="2AEA4719" w:rsidRPr="005949EB">
        <w:rPr>
          <w:rStyle w:val="Heading2Char"/>
          <w:sz w:val="28"/>
          <w:szCs w:val="28"/>
        </w:rPr>
        <w:t>:</w:t>
      </w:r>
      <w:r w:rsidR="2AEA4719" w:rsidRPr="005949EB">
        <w:rPr>
          <w:rFonts w:cstheme="majorHAnsi"/>
        </w:rPr>
        <w:t xml:space="preserve"> </w:t>
      </w:r>
      <w:r w:rsidR="00356296">
        <w:rPr>
          <w:rFonts w:ascii="Open Sans" w:eastAsiaTheme="minorEastAsia" w:hAnsi="Open Sans" w:cs="Open Sans"/>
          <w:color w:val="auto"/>
          <w:sz w:val="24"/>
          <w:szCs w:val="24"/>
        </w:rPr>
        <w:t>Published habitat suitability curve</w:t>
      </w:r>
      <w:r w:rsidR="00356296" w:rsidRPr="005949EB">
        <w:rPr>
          <w:rFonts w:ascii="Open Sans" w:eastAsiaTheme="minorEastAsia" w:hAnsi="Open Sans" w:cs="Open Sans"/>
          <w:color w:val="auto"/>
          <w:sz w:val="24"/>
          <w:szCs w:val="24"/>
        </w:rPr>
        <w:t xml:space="preserve"> </w:t>
      </w:r>
      <w:r w:rsidR="00964043" w:rsidRPr="00964043">
        <w:rPr>
          <w:rFonts w:ascii="Open Sans" w:eastAsiaTheme="minorEastAsia" w:hAnsi="Open Sans" w:cs="Open Sans"/>
          <w:color w:val="auto"/>
          <w:sz w:val="24"/>
          <w:szCs w:val="24"/>
        </w:rPr>
        <w:t xml:space="preserve">for Longnose </w:t>
      </w:r>
      <w:r w:rsidR="00791AAC">
        <w:rPr>
          <w:rFonts w:ascii="Open Sans" w:eastAsiaTheme="minorEastAsia" w:hAnsi="Open Sans" w:cs="Open Sans"/>
          <w:color w:val="auto"/>
          <w:sz w:val="24"/>
          <w:szCs w:val="24"/>
        </w:rPr>
        <w:t>Dace</w:t>
      </w:r>
      <w:r w:rsidR="00964043" w:rsidRPr="00964043">
        <w:rPr>
          <w:rFonts w:ascii="Open Sans" w:eastAsiaTheme="minorEastAsia" w:hAnsi="Open Sans" w:cs="Open Sans"/>
          <w:color w:val="auto"/>
          <w:sz w:val="24"/>
          <w:szCs w:val="24"/>
        </w:rPr>
        <w:t xml:space="preserve"> from across North America</w:t>
      </w:r>
      <w:r w:rsidR="00356296">
        <w:rPr>
          <w:rFonts w:ascii="Open Sans" w:eastAsiaTheme="minorEastAsia" w:hAnsi="Open Sans" w:cs="Open Sans"/>
          <w:color w:val="auto"/>
          <w:sz w:val="24"/>
          <w:szCs w:val="24"/>
        </w:rPr>
        <w:t xml:space="preserve">, </w:t>
      </w:r>
      <w:r w:rsidR="00964043" w:rsidRPr="00964043">
        <w:rPr>
          <w:rFonts w:ascii="Open Sans" w:eastAsiaTheme="minorEastAsia" w:hAnsi="Open Sans" w:cs="Open Sans"/>
          <w:color w:val="auto"/>
          <w:sz w:val="24"/>
          <w:szCs w:val="24"/>
        </w:rPr>
        <w:t xml:space="preserve"> supported by </w:t>
      </w:r>
      <w:r w:rsidR="00356296">
        <w:rPr>
          <w:rFonts w:ascii="Open Sans" w:eastAsiaTheme="minorEastAsia" w:hAnsi="Open Sans" w:cs="Open Sans"/>
          <w:color w:val="auto"/>
          <w:sz w:val="24"/>
          <w:szCs w:val="24"/>
        </w:rPr>
        <w:t xml:space="preserve">species-specific </w:t>
      </w:r>
      <w:r w:rsidR="00964043" w:rsidRPr="00964043">
        <w:rPr>
          <w:rFonts w:ascii="Open Sans" w:eastAsiaTheme="minorEastAsia" w:hAnsi="Open Sans" w:cs="Open Sans"/>
          <w:color w:val="auto"/>
          <w:sz w:val="24"/>
          <w:szCs w:val="24"/>
        </w:rPr>
        <w:t>data for Nooksack Dace from Bertrand Creek and Pepin Creek</w:t>
      </w:r>
      <w:r w:rsidR="006D49BB">
        <w:rPr>
          <w:rFonts w:ascii="Open Sans" w:eastAsiaTheme="minorEastAsia" w:hAnsi="Open Sans" w:cs="Open Sans"/>
          <w:color w:val="auto"/>
          <w:sz w:val="24"/>
          <w:szCs w:val="24"/>
        </w:rPr>
        <w:t>.</w:t>
      </w:r>
    </w:p>
    <w:p w14:paraId="263CE917" w14:textId="1FC535CA" w:rsidR="008E3ACA" w:rsidRPr="00964043" w:rsidRDefault="00CB75D4" w:rsidP="00964043">
      <w:pPr>
        <w:pStyle w:val="Heading1"/>
        <w:keepNext w:val="0"/>
        <w:keepLines w:val="0"/>
        <w:widowControl w:val="0"/>
        <w:spacing w:before="0" w:line="240" w:lineRule="auto"/>
        <w:rPr>
          <w:rFonts w:eastAsiaTheme="minorEastAsia" w:cstheme="majorHAnsi"/>
          <w:color w:val="auto"/>
          <w:sz w:val="28"/>
          <w:szCs w:val="28"/>
        </w:rPr>
      </w:pPr>
      <w:r w:rsidRPr="005949EB">
        <w:tab/>
      </w:r>
    </w:p>
    <w:p w14:paraId="5037A327" w14:textId="40968232" w:rsidR="00B10554" w:rsidRPr="005949EB" w:rsidRDefault="3D17529D" w:rsidP="00B10554">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Transferability</w:t>
      </w:r>
      <w:r w:rsidR="59B482CC" w:rsidRPr="005949EB">
        <w:rPr>
          <w:rStyle w:val="Heading2Char"/>
          <w:sz w:val="28"/>
          <w:szCs w:val="28"/>
        </w:rPr>
        <w:t xml:space="preserve"> of </w:t>
      </w:r>
      <w:r w:rsidR="32994C73" w:rsidRPr="005949EB">
        <w:rPr>
          <w:rStyle w:val="Heading2Char"/>
          <w:sz w:val="28"/>
          <w:szCs w:val="28"/>
        </w:rPr>
        <w:t>Function</w:t>
      </w:r>
      <w:r w:rsidRPr="005949EB">
        <w:rPr>
          <w:rStyle w:val="Heading2Char"/>
          <w:sz w:val="28"/>
          <w:szCs w:val="28"/>
        </w:rPr>
        <w:t>:</w:t>
      </w:r>
      <w:r w:rsidR="1384BB29" w:rsidRPr="005949EB">
        <w:rPr>
          <w:rFonts w:cstheme="majorHAnsi"/>
          <w:color w:val="auto"/>
        </w:rPr>
        <w:t xml:space="preserve"> </w:t>
      </w:r>
      <w:r w:rsidR="00496C39" w:rsidRPr="00964043">
        <w:rPr>
          <w:rFonts w:ascii="Open Sans" w:eastAsiaTheme="minorEastAsia" w:hAnsi="Open Sans" w:cs="Open Sans"/>
          <w:color w:val="auto"/>
          <w:sz w:val="24"/>
          <w:szCs w:val="24"/>
        </w:rPr>
        <w:t>T</w:t>
      </w:r>
      <w:r w:rsidR="009132B2" w:rsidRPr="00964043">
        <w:rPr>
          <w:rFonts w:ascii="Open Sans" w:eastAsiaTheme="minorEastAsia" w:hAnsi="Open Sans" w:cs="Open Sans"/>
          <w:color w:val="auto"/>
          <w:sz w:val="24"/>
          <w:szCs w:val="24"/>
        </w:rPr>
        <w:t xml:space="preserve">his function was derived </w:t>
      </w:r>
      <w:r w:rsidR="00356296">
        <w:rPr>
          <w:rFonts w:ascii="Open Sans" w:eastAsiaTheme="minorEastAsia" w:hAnsi="Open Sans" w:cs="Open Sans"/>
          <w:color w:val="auto"/>
          <w:sz w:val="24"/>
          <w:szCs w:val="24"/>
        </w:rPr>
        <w:t>as a composite using a generic curve</w:t>
      </w:r>
      <w:r w:rsidR="00F72DAD" w:rsidRPr="00964043">
        <w:rPr>
          <w:rFonts w:ascii="Open Sans" w:eastAsiaTheme="minorEastAsia" w:hAnsi="Open Sans" w:cs="Open Sans"/>
          <w:color w:val="auto"/>
          <w:sz w:val="24"/>
          <w:szCs w:val="24"/>
        </w:rPr>
        <w:t xml:space="preserve"> for Longnose </w:t>
      </w:r>
      <w:r w:rsidR="00B26F7B">
        <w:rPr>
          <w:rFonts w:ascii="Open Sans" w:eastAsiaTheme="minorEastAsia" w:hAnsi="Open Sans" w:cs="Open Sans"/>
          <w:color w:val="auto"/>
          <w:sz w:val="24"/>
          <w:szCs w:val="24"/>
        </w:rPr>
        <w:t>Dace</w:t>
      </w:r>
      <w:r w:rsidR="00F72DAD" w:rsidRPr="00964043">
        <w:rPr>
          <w:rFonts w:ascii="Open Sans" w:eastAsiaTheme="minorEastAsia" w:hAnsi="Open Sans" w:cs="Open Sans"/>
          <w:color w:val="auto"/>
          <w:sz w:val="24"/>
          <w:szCs w:val="24"/>
        </w:rPr>
        <w:t xml:space="preserve"> from across North America</w:t>
      </w:r>
      <w:r w:rsidR="00356296">
        <w:rPr>
          <w:rFonts w:ascii="Open Sans" w:eastAsiaTheme="minorEastAsia" w:hAnsi="Open Sans" w:cs="Open Sans"/>
          <w:color w:val="auto"/>
          <w:sz w:val="24"/>
          <w:szCs w:val="24"/>
        </w:rPr>
        <w:t>, and modified</w:t>
      </w:r>
      <w:r w:rsidR="00E87073">
        <w:rPr>
          <w:rFonts w:ascii="Open Sans" w:eastAsiaTheme="minorEastAsia" w:hAnsi="Open Sans" w:cs="Open Sans"/>
          <w:color w:val="auto"/>
          <w:sz w:val="24"/>
          <w:szCs w:val="24"/>
        </w:rPr>
        <w:t xml:space="preserve"> </w:t>
      </w:r>
      <w:r w:rsidR="00356296">
        <w:rPr>
          <w:rFonts w:ascii="Open Sans" w:eastAsiaTheme="minorEastAsia" w:hAnsi="Open Sans" w:cs="Open Sans"/>
          <w:color w:val="auto"/>
          <w:sz w:val="24"/>
          <w:szCs w:val="24"/>
        </w:rPr>
        <w:t>based on</w:t>
      </w:r>
      <w:r w:rsidR="001071E8" w:rsidRPr="00964043">
        <w:rPr>
          <w:rFonts w:ascii="Open Sans" w:eastAsiaTheme="minorEastAsia" w:hAnsi="Open Sans" w:cs="Open Sans"/>
          <w:color w:val="auto"/>
          <w:sz w:val="24"/>
          <w:szCs w:val="24"/>
        </w:rPr>
        <w:t xml:space="preserve"> </w:t>
      </w:r>
      <w:r w:rsidR="00F72DAD" w:rsidRPr="00964043">
        <w:rPr>
          <w:rFonts w:ascii="Open Sans" w:eastAsiaTheme="minorEastAsia" w:hAnsi="Open Sans" w:cs="Open Sans"/>
          <w:color w:val="auto"/>
          <w:sz w:val="24"/>
          <w:szCs w:val="24"/>
        </w:rPr>
        <w:t>data</w:t>
      </w:r>
      <w:r w:rsidR="00B10554" w:rsidRPr="00964043">
        <w:rPr>
          <w:rFonts w:ascii="Open Sans" w:eastAsiaTheme="minorEastAsia" w:hAnsi="Open Sans" w:cs="Open Sans"/>
          <w:color w:val="auto"/>
          <w:sz w:val="24"/>
          <w:szCs w:val="24"/>
        </w:rPr>
        <w:t xml:space="preserve"> for Nooksack Dace</w:t>
      </w:r>
      <w:r w:rsidR="00F72DAD" w:rsidRPr="00964043">
        <w:rPr>
          <w:rFonts w:ascii="Open Sans" w:eastAsiaTheme="minorEastAsia" w:hAnsi="Open Sans" w:cs="Open Sans"/>
          <w:color w:val="auto"/>
          <w:sz w:val="24"/>
          <w:szCs w:val="24"/>
        </w:rPr>
        <w:t xml:space="preserve"> from</w:t>
      </w:r>
      <w:r w:rsidR="001071E8" w:rsidRPr="00964043">
        <w:rPr>
          <w:rFonts w:ascii="Open Sans" w:eastAsiaTheme="minorEastAsia" w:hAnsi="Open Sans" w:cs="Open Sans"/>
          <w:color w:val="auto"/>
          <w:sz w:val="24"/>
          <w:szCs w:val="24"/>
        </w:rPr>
        <w:t xml:space="preserve"> </w:t>
      </w:r>
      <w:r w:rsidR="00F72DAD" w:rsidRPr="00F72DAD">
        <w:rPr>
          <w:rFonts w:ascii="Open Sans" w:eastAsiaTheme="minorEastAsia" w:hAnsi="Open Sans" w:cs="Open Sans"/>
          <w:color w:val="auto"/>
          <w:sz w:val="24"/>
          <w:szCs w:val="24"/>
        </w:rPr>
        <w:t>Bertrand Creek and Pepin Creek - Fraser Valley</w:t>
      </w:r>
      <w:r w:rsidR="00F72DAD">
        <w:rPr>
          <w:rFonts w:ascii="Open Sans" w:eastAsiaTheme="minorEastAsia" w:hAnsi="Open Sans" w:cs="Open Sans"/>
          <w:color w:val="auto"/>
          <w:sz w:val="24"/>
          <w:szCs w:val="24"/>
        </w:rPr>
        <w:t xml:space="preserve">. </w:t>
      </w:r>
      <w:r w:rsidR="00356296">
        <w:rPr>
          <w:rFonts w:ascii="Open Sans" w:eastAsiaTheme="minorEastAsia" w:hAnsi="Open Sans" w:cs="Open Sans"/>
          <w:color w:val="auto"/>
          <w:sz w:val="24"/>
          <w:szCs w:val="24"/>
        </w:rPr>
        <w:t>This includes observational data (catch per unit effort (CPUE) data and associated temperatures at the time minnow traps were lifted; Pearson 2004) and experimental data looking at growth of young-of-year (yoy) dace in experime</w:t>
      </w:r>
      <w:r w:rsidR="00E87073">
        <w:rPr>
          <w:rFonts w:ascii="Open Sans" w:eastAsiaTheme="minorEastAsia" w:hAnsi="Open Sans" w:cs="Open Sans"/>
          <w:color w:val="auto"/>
          <w:sz w:val="24"/>
          <w:szCs w:val="24"/>
        </w:rPr>
        <w:t>nta</w:t>
      </w:r>
      <w:r w:rsidR="00356296">
        <w:rPr>
          <w:rFonts w:ascii="Open Sans" w:eastAsiaTheme="minorEastAsia" w:hAnsi="Open Sans" w:cs="Open Sans"/>
          <w:color w:val="auto"/>
          <w:sz w:val="24"/>
          <w:szCs w:val="24"/>
        </w:rPr>
        <w:t xml:space="preserve">l enclosures (Gray et al. </w:t>
      </w:r>
      <w:r w:rsidR="00F579C4">
        <w:rPr>
          <w:rFonts w:ascii="Open Sans" w:eastAsiaTheme="minorEastAsia" w:hAnsi="Open Sans" w:cs="Open Sans"/>
          <w:color w:val="auto"/>
          <w:sz w:val="24"/>
          <w:szCs w:val="24"/>
        </w:rPr>
        <w:t>2024).</w:t>
      </w:r>
      <w:r w:rsidR="00356296">
        <w:rPr>
          <w:rFonts w:ascii="Open Sans" w:eastAsiaTheme="minorEastAsia" w:hAnsi="Open Sans" w:cs="Open Sans"/>
          <w:color w:val="auto"/>
          <w:sz w:val="24"/>
          <w:szCs w:val="24"/>
        </w:rPr>
        <w:t xml:space="preserve"> </w:t>
      </w:r>
      <w:r w:rsidR="00B10554">
        <w:rPr>
          <w:rFonts w:ascii="Open Sans" w:eastAsiaTheme="minorEastAsia" w:hAnsi="Open Sans" w:cs="Open Sans"/>
          <w:color w:val="auto"/>
          <w:sz w:val="24"/>
          <w:szCs w:val="24"/>
        </w:rPr>
        <w:t xml:space="preserve">As local adaptations are likely minimal among different Nooksack Dace populations, we would not expect much variation in true tolerance among populations.  This function should therefore be broadly applicable to all populations of the species, with the caveat that it is partly based on data from other related species.   </w:t>
      </w:r>
    </w:p>
    <w:p w14:paraId="6DD5AFF6" w14:textId="77777777" w:rsidR="001605BC" w:rsidRPr="005949EB" w:rsidRDefault="001605BC" w:rsidP="001605BC"/>
    <w:p w14:paraId="73E9007B" w14:textId="664365AB" w:rsidR="00315B1D" w:rsidRPr="005949EB" w:rsidRDefault="00315B1D" w:rsidP="00315B1D">
      <w:pPr>
        <w:pStyle w:val="Heading1"/>
        <w:spacing w:before="0" w:line="240" w:lineRule="auto"/>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Model Validation:</w:t>
      </w:r>
      <w:r w:rsidRPr="005949EB">
        <w:rPr>
          <w:rFonts w:ascii="Open Sans" w:eastAsiaTheme="minorEastAsia" w:hAnsi="Open Sans" w:cs="Open Sans"/>
          <w:color w:val="auto"/>
          <w:sz w:val="24"/>
          <w:szCs w:val="24"/>
        </w:rPr>
        <w:t xml:space="preserve"> </w:t>
      </w:r>
      <w:r w:rsidR="00356296">
        <w:rPr>
          <w:rFonts w:ascii="Open Sans" w:eastAsiaTheme="minorEastAsia" w:hAnsi="Open Sans" w:cs="Open Sans"/>
          <w:color w:val="auto"/>
          <w:sz w:val="24"/>
          <w:szCs w:val="24"/>
        </w:rPr>
        <w:t>The m</w:t>
      </w:r>
      <w:r w:rsidR="00356296" w:rsidRPr="005949EB">
        <w:rPr>
          <w:rFonts w:ascii="Open Sans" w:eastAsiaTheme="minorEastAsia" w:hAnsi="Open Sans" w:cs="Open Sans"/>
          <w:color w:val="auto"/>
          <w:sz w:val="24"/>
          <w:szCs w:val="24"/>
        </w:rPr>
        <w:t xml:space="preserve">odel </w:t>
      </w:r>
      <w:r w:rsidR="00A94DE5">
        <w:rPr>
          <w:rFonts w:ascii="Open Sans" w:eastAsiaTheme="minorEastAsia" w:hAnsi="Open Sans" w:cs="Open Sans"/>
          <w:color w:val="auto"/>
          <w:sz w:val="24"/>
          <w:szCs w:val="24"/>
        </w:rPr>
        <w:t xml:space="preserve">is </w:t>
      </w:r>
      <w:r w:rsidRPr="005949EB">
        <w:rPr>
          <w:rFonts w:ascii="Open Sans" w:eastAsiaTheme="minorEastAsia" w:hAnsi="Open Sans" w:cs="Open Sans"/>
          <w:color w:val="auto"/>
          <w:sz w:val="24"/>
          <w:szCs w:val="24"/>
        </w:rPr>
        <w:t>not validated on independent data</w:t>
      </w:r>
      <w:r w:rsidR="00964043">
        <w:rPr>
          <w:rFonts w:ascii="Open Sans" w:eastAsiaTheme="minorEastAsia" w:hAnsi="Open Sans" w:cs="Open Sans"/>
          <w:color w:val="auto"/>
          <w:sz w:val="24"/>
          <w:szCs w:val="24"/>
        </w:rPr>
        <w:t xml:space="preserve"> for Nooksack Dace due to </w:t>
      </w:r>
      <w:r w:rsidR="00356296">
        <w:rPr>
          <w:rFonts w:ascii="Open Sans" w:eastAsiaTheme="minorEastAsia" w:hAnsi="Open Sans" w:cs="Open Sans"/>
          <w:color w:val="auto"/>
          <w:sz w:val="24"/>
          <w:szCs w:val="24"/>
        </w:rPr>
        <w:t xml:space="preserve">a lack of independent </w:t>
      </w:r>
      <w:r w:rsidR="00964043">
        <w:rPr>
          <w:rFonts w:ascii="Open Sans" w:eastAsiaTheme="minorEastAsia" w:hAnsi="Open Sans" w:cs="Open Sans"/>
          <w:color w:val="auto"/>
          <w:sz w:val="24"/>
          <w:szCs w:val="24"/>
        </w:rPr>
        <w:t>of data</w:t>
      </w:r>
      <w:r w:rsidRPr="005949EB">
        <w:rPr>
          <w:rFonts w:ascii="Open Sans" w:eastAsiaTheme="minorEastAsia" w:hAnsi="Open Sans" w:cs="Open Sans"/>
          <w:color w:val="auto"/>
          <w:sz w:val="24"/>
          <w:szCs w:val="24"/>
        </w:rPr>
        <w:t xml:space="preserve">. </w:t>
      </w:r>
    </w:p>
    <w:p w14:paraId="0F12952B" w14:textId="4370A511" w:rsidR="006A43D9" w:rsidRPr="00285B92" w:rsidRDefault="00E0017B" w:rsidP="00285B92">
      <w:pPr>
        <w:rPr>
          <w:rStyle w:val="Heading2Char"/>
          <w:rFonts w:eastAsiaTheme="minorEastAsia"/>
          <w:color w:val="004848"/>
          <w:u w:val="none"/>
        </w:rPr>
      </w:pPr>
      <w:r w:rsidRPr="005949EB">
        <w:rPr>
          <w:rFonts w:cstheme="majorHAnsi"/>
          <w:sz w:val="24"/>
          <w:szCs w:val="24"/>
        </w:rPr>
        <w:br w:type="page"/>
      </w:r>
      <w:r w:rsidR="16666FFA" w:rsidRPr="00285B92">
        <w:rPr>
          <w:rFonts w:ascii="Open Sans SemiBold" w:hAnsi="Open Sans SemiBold" w:cs="Open Sans SemiBold"/>
          <w:color w:val="004848"/>
          <w:sz w:val="32"/>
          <w:szCs w:val="32"/>
        </w:rPr>
        <w:lastRenderedPageBreak/>
        <w:t>D</w:t>
      </w:r>
      <w:r w:rsidR="008D3EF1" w:rsidRPr="00285B92">
        <w:rPr>
          <w:rFonts w:ascii="Open Sans SemiBold" w:hAnsi="Open Sans SemiBold" w:cs="Open Sans SemiBold"/>
          <w:color w:val="004848"/>
          <w:sz w:val="32"/>
          <w:szCs w:val="32"/>
        </w:rPr>
        <w:t>etailed SR Function Description</w:t>
      </w:r>
      <w:r w:rsidR="00F41A31" w:rsidRPr="00285B92">
        <w:rPr>
          <w:rFonts w:ascii="Open Sans SemiBold" w:hAnsi="Open Sans SemiBold" w:cs="Open Sans SemiBold"/>
          <w:color w:val="004848"/>
          <w:sz w:val="32"/>
          <w:szCs w:val="32"/>
        </w:rPr>
        <w:t>:</w:t>
      </w:r>
      <w:bookmarkStart w:id="0" w:name="_Hlk158040909"/>
    </w:p>
    <w:p w14:paraId="3A8F66B5" w14:textId="56F15B00" w:rsidR="006A43D9" w:rsidRPr="006A43D9" w:rsidRDefault="006A43D9" w:rsidP="00F41A31">
      <w:pPr>
        <w:pStyle w:val="Heading2"/>
        <w:rPr>
          <w:rStyle w:val="Heading2Char"/>
          <w:sz w:val="28"/>
          <w:szCs w:val="28"/>
        </w:rPr>
      </w:pPr>
      <w:r w:rsidRPr="00DD1A0A">
        <w:rPr>
          <w:rStyle w:val="Heading2Char"/>
          <w:sz w:val="28"/>
          <w:szCs w:val="28"/>
        </w:rPr>
        <w:t xml:space="preserve">Derivation of the function: </w:t>
      </w:r>
    </w:p>
    <w:p w14:paraId="51620B2D" w14:textId="16BB55CB" w:rsidR="00C5259D" w:rsidRDefault="004E34A4" w:rsidP="00F41A31">
      <w:pPr>
        <w:pStyle w:val="Heading2"/>
        <w:contextualSpacing/>
        <w:rPr>
          <w:rStyle w:val="Heading2Char"/>
          <w:rFonts w:ascii="Open Sans" w:hAnsi="Open Sans" w:cs="Open Sans"/>
          <w:color w:val="auto"/>
          <w:sz w:val="22"/>
          <w:szCs w:val="22"/>
          <w:u w:val="none"/>
        </w:rPr>
      </w:pPr>
      <w:r>
        <w:rPr>
          <w:rStyle w:val="Heading2Char"/>
          <w:rFonts w:ascii="Open Sans" w:hAnsi="Open Sans" w:cs="Open Sans"/>
          <w:color w:val="auto"/>
          <w:sz w:val="22"/>
          <w:szCs w:val="22"/>
          <w:u w:val="none"/>
        </w:rPr>
        <w:t>T</w:t>
      </w:r>
      <w:r w:rsidR="008E378F">
        <w:rPr>
          <w:rStyle w:val="Heading2Char"/>
          <w:rFonts w:ascii="Open Sans" w:hAnsi="Open Sans" w:cs="Open Sans"/>
          <w:color w:val="auto"/>
          <w:sz w:val="22"/>
          <w:szCs w:val="22"/>
          <w:u w:val="none"/>
        </w:rPr>
        <w:t xml:space="preserve">hree </w:t>
      </w:r>
      <w:r w:rsidR="00CF4682">
        <w:rPr>
          <w:rStyle w:val="Heading2Char"/>
          <w:rFonts w:ascii="Open Sans" w:hAnsi="Open Sans" w:cs="Open Sans"/>
          <w:color w:val="auto"/>
          <w:sz w:val="22"/>
          <w:szCs w:val="22"/>
          <w:u w:val="none"/>
        </w:rPr>
        <w:t xml:space="preserve">data </w:t>
      </w:r>
      <w:r w:rsidR="008E378F">
        <w:rPr>
          <w:rStyle w:val="Heading2Char"/>
          <w:rFonts w:ascii="Open Sans" w:hAnsi="Open Sans" w:cs="Open Sans"/>
          <w:color w:val="auto"/>
          <w:sz w:val="22"/>
          <w:szCs w:val="22"/>
          <w:u w:val="none"/>
        </w:rPr>
        <w:t xml:space="preserve">sources </w:t>
      </w:r>
      <w:r>
        <w:rPr>
          <w:rStyle w:val="Heading2Char"/>
          <w:rFonts w:ascii="Open Sans" w:hAnsi="Open Sans" w:cs="Open Sans"/>
          <w:color w:val="auto"/>
          <w:sz w:val="22"/>
          <w:szCs w:val="22"/>
          <w:u w:val="none"/>
        </w:rPr>
        <w:t>were considered for deriving the final curve</w:t>
      </w:r>
      <w:r w:rsidR="00D031BF">
        <w:rPr>
          <w:rStyle w:val="Heading2Char"/>
          <w:rFonts w:ascii="Open Sans" w:hAnsi="Open Sans" w:cs="Open Sans"/>
          <w:color w:val="auto"/>
          <w:sz w:val="22"/>
          <w:szCs w:val="22"/>
          <w:u w:val="none"/>
        </w:rPr>
        <w:t xml:space="preserve">: </w:t>
      </w:r>
      <w:r w:rsidR="008C1450">
        <w:rPr>
          <w:rStyle w:val="Heading2Char"/>
          <w:rFonts w:ascii="Open Sans" w:hAnsi="Open Sans" w:cs="Open Sans"/>
          <w:color w:val="auto"/>
          <w:sz w:val="22"/>
          <w:szCs w:val="22"/>
          <w:u w:val="none"/>
        </w:rPr>
        <w:fldChar w:fldCharType="begin" w:fldLock="1"/>
      </w:r>
      <w:r w:rsidR="00E85E42">
        <w:rPr>
          <w:rStyle w:val="Heading2Char"/>
          <w:rFonts w:ascii="Open Sans" w:hAnsi="Open Sans" w:cs="Open Sans"/>
          <w:color w:val="auto"/>
          <w:sz w:val="22"/>
          <w:szCs w:val="22"/>
          <w:u w:val="none"/>
        </w:rPr>
        <w:instrText>ADDIN CSL_CITATION {"citationItems":[{"id":"ITEM-1","itemData":{"author":[{"dropping-particle":"","family":"Edwards","given":"E. A.","non-dropping-particle":"","parse-names":false,"suffix":""},{"dropping-particle":"","family":"Li","given":"H.","non-dropping-particle":"","parse-names":false,"suffix":""},{"dropping-particle":"","family":"Schreck","given":"C.B.","non-dropping-particle":"","parse-names":false,"suffix":""}],"id":"ITEM-1","issued":{"date-parts":[["1983"]]},"page":"13 pp.","publisher":"U.S. Dept. Int., FishWildl. Serv. FWS/OBS-82/10.33","title":"Habitat Suitability Index Models: Longnose Dace","type":"article"},"uris":["http://www.mendeley.com/documents/?uuid=b7f298ae-1a1f-4d3c-853c-3b52dd11f2e5"]}],"mendeley":{"formattedCitation":"(Edwards et al. 1983)","manualFormatting":"Edwards et al. (1983)","plainTextFormattedCitation":"(Edwards et al. 1983)","previouslyFormattedCitation":"(Edwards et al. 1983)"},"properties":{"noteIndex":0},"schema":"https://github.com/citation-style-language/schema/raw/master/csl-citation.json"}</w:instrText>
      </w:r>
      <w:r w:rsidR="008C1450">
        <w:rPr>
          <w:rStyle w:val="Heading2Char"/>
          <w:rFonts w:ascii="Open Sans" w:hAnsi="Open Sans" w:cs="Open Sans"/>
          <w:color w:val="auto"/>
          <w:sz w:val="22"/>
          <w:szCs w:val="22"/>
          <w:u w:val="none"/>
        </w:rPr>
        <w:fldChar w:fldCharType="separate"/>
      </w:r>
      <w:r w:rsidR="00825A5B" w:rsidRPr="00825A5B">
        <w:rPr>
          <w:rStyle w:val="Heading2Char"/>
          <w:rFonts w:ascii="Open Sans" w:hAnsi="Open Sans" w:cs="Open Sans"/>
          <w:noProof/>
          <w:color w:val="auto"/>
          <w:sz w:val="22"/>
          <w:szCs w:val="22"/>
          <w:u w:val="none"/>
        </w:rPr>
        <w:t xml:space="preserve">Edwards et al. </w:t>
      </w:r>
      <w:r w:rsidR="00825A5B">
        <w:rPr>
          <w:rStyle w:val="Heading2Char"/>
          <w:rFonts w:ascii="Open Sans" w:hAnsi="Open Sans" w:cs="Open Sans"/>
          <w:noProof/>
          <w:color w:val="auto"/>
          <w:sz w:val="22"/>
          <w:szCs w:val="22"/>
          <w:u w:val="none"/>
        </w:rPr>
        <w:t>(</w:t>
      </w:r>
      <w:r w:rsidR="00825A5B" w:rsidRPr="00825A5B">
        <w:rPr>
          <w:rStyle w:val="Heading2Char"/>
          <w:rFonts w:ascii="Open Sans" w:hAnsi="Open Sans" w:cs="Open Sans"/>
          <w:noProof/>
          <w:color w:val="auto"/>
          <w:sz w:val="22"/>
          <w:szCs w:val="22"/>
          <w:u w:val="none"/>
        </w:rPr>
        <w:t>1983)</w:t>
      </w:r>
      <w:r w:rsidR="008C1450">
        <w:rPr>
          <w:rStyle w:val="Heading2Char"/>
          <w:rFonts w:ascii="Open Sans" w:hAnsi="Open Sans" w:cs="Open Sans"/>
          <w:color w:val="auto"/>
          <w:sz w:val="22"/>
          <w:szCs w:val="22"/>
          <w:u w:val="none"/>
        </w:rPr>
        <w:fldChar w:fldCharType="end"/>
      </w:r>
      <w:r w:rsidR="008C1450">
        <w:rPr>
          <w:rStyle w:val="Heading2Char"/>
          <w:rFonts w:ascii="Open Sans" w:hAnsi="Open Sans" w:cs="Open Sans"/>
          <w:color w:val="auto"/>
          <w:sz w:val="22"/>
          <w:szCs w:val="22"/>
          <w:u w:val="none"/>
        </w:rPr>
        <w:t xml:space="preserve"> </w:t>
      </w:r>
      <w:r w:rsidR="0050610A">
        <w:rPr>
          <w:rStyle w:val="Heading2Char"/>
          <w:rFonts w:ascii="Open Sans" w:hAnsi="Open Sans" w:cs="Open Sans"/>
          <w:color w:val="auto"/>
          <w:sz w:val="22"/>
          <w:szCs w:val="22"/>
          <w:u w:val="none"/>
        </w:rPr>
        <w:t xml:space="preserve">for Longnose dace temperature suitability, </w:t>
      </w:r>
      <w:r w:rsidR="008C1450">
        <w:rPr>
          <w:rStyle w:val="Heading2Char"/>
          <w:rFonts w:ascii="Open Sans" w:hAnsi="Open Sans" w:cs="Open Sans"/>
          <w:color w:val="auto"/>
          <w:sz w:val="22"/>
          <w:szCs w:val="22"/>
          <w:u w:val="none"/>
        </w:rPr>
        <w:t>and</w:t>
      </w:r>
      <w:r w:rsidR="0050610A">
        <w:rPr>
          <w:rStyle w:val="Heading2Char"/>
          <w:rFonts w:ascii="Open Sans" w:hAnsi="Open Sans" w:cs="Open Sans"/>
          <w:color w:val="auto"/>
          <w:sz w:val="22"/>
          <w:szCs w:val="22"/>
          <w:u w:val="none"/>
        </w:rPr>
        <w:t xml:space="preserve"> </w:t>
      </w:r>
      <w:r w:rsidR="0050610A">
        <w:rPr>
          <w:rStyle w:val="Heading2Char"/>
          <w:rFonts w:ascii="Open Sans" w:hAnsi="Open Sans" w:cs="Open Sans"/>
          <w:color w:val="auto"/>
          <w:sz w:val="22"/>
          <w:szCs w:val="22"/>
          <w:u w:val="none"/>
        </w:rPr>
        <w:fldChar w:fldCharType="begin" w:fldLock="1"/>
      </w:r>
      <w:r w:rsidR="00E85E42">
        <w:rPr>
          <w:rStyle w:val="Heading2Char"/>
          <w:rFonts w:ascii="Open Sans" w:hAnsi="Open Sans" w:cs="Open Sans"/>
          <w:color w:val="auto"/>
          <w:sz w:val="22"/>
          <w:szCs w:val="22"/>
          <w:u w:val="none"/>
        </w:rPr>
        <w:instrText>ADDIN CSL_CITATION {"citationItems":[{"id":"ITEM-1","itemData":{"author":[{"dropping-particle":"","family":"Pearson","given":"M. P.","non-dropping-particle":"","parse-names":false,"suffix":""}],"id":"ITEM-1","issued":{"date-parts":[["2004"]]},"publisher":"University of British Columbia","title":"The ecology, status and recovery prospects of Noonsack Dace (Rhinichthys Cataractae ssp.) and Salish Sucker (Catostomus sp.) in Canada","type":"thesis"},"uris":["http://www.mendeley.com/documents/?uuid=318d4b71-77ce-4dfe-a1dc-a530d1353657"]}],"mendeley":{"formattedCitation":"(Pearson 2004)","manualFormatting":"Pearson (2004)","plainTextFormattedCitation":"(Pearson 2004)","previouslyFormattedCitation":"(Pearson 2004)"},"properties":{"noteIndex":0},"schema":"https://github.com/citation-style-language/schema/raw/master/csl-citation.json"}</w:instrText>
      </w:r>
      <w:r w:rsidR="0050610A">
        <w:rPr>
          <w:rStyle w:val="Heading2Char"/>
          <w:rFonts w:ascii="Open Sans" w:hAnsi="Open Sans" w:cs="Open Sans"/>
          <w:color w:val="auto"/>
          <w:sz w:val="22"/>
          <w:szCs w:val="22"/>
          <w:u w:val="none"/>
        </w:rPr>
        <w:fldChar w:fldCharType="separate"/>
      </w:r>
      <w:r w:rsidR="0050610A" w:rsidRPr="00E63770">
        <w:rPr>
          <w:rStyle w:val="Heading2Char"/>
          <w:rFonts w:ascii="Open Sans" w:hAnsi="Open Sans" w:cs="Open Sans"/>
          <w:noProof/>
          <w:color w:val="auto"/>
          <w:sz w:val="22"/>
          <w:szCs w:val="22"/>
          <w:u w:val="none"/>
        </w:rPr>
        <w:t xml:space="preserve">Pearson </w:t>
      </w:r>
      <w:r w:rsidR="0050610A">
        <w:rPr>
          <w:rStyle w:val="Heading2Char"/>
          <w:rFonts w:ascii="Open Sans" w:hAnsi="Open Sans" w:cs="Open Sans"/>
          <w:noProof/>
          <w:color w:val="auto"/>
          <w:sz w:val="22"/>
          <w:szCs w:val="22"/>
          <w:u w:val="none"/>
        </w:rPr>
        <w:t>(</w:t>
      </w:r>
      <w:r w:rsidR="0050610A" w:rsidRPr="00E63770">
        <w:rPr>
          <w:rStyle w:val="Heading2Char"/>
          <w:rFonts w:ascii="Open Sans" w:hAnsi="Open Sans" w:cs="Open Sans"/>
          <w:noProof/>
          <w:color w:val="auto"/>
          <w:sz w:val="22"/>
          <w:szCs w:val="22"/>
          <w:u w:val="none"/>
        </w:rPr>
        <w:t>2004)</w:t>
      </w:r>
      <w:r w:rsidR="0050610A">
        <w:rPr>
          <w:rStyle w:val="Heading2Char"/>
          <w:rFonts w:ascii="Open Sans" w:hAnsi="Open Sans" w:cs="Open Sans"/>
          <w:color w:val="auto"/>
          <w:sz w:val="22"/>
          <w:szCs w:val="22"/>
          <w:u w:val="none"/>
        </w:rPr>
        <w:fldChar w:fldCharType="end"/>
      </w:r>
      <w:r w:rsidR="0050610A">
        <w:rPr>
          <w:rStyle w:val="Heading2Char"/>
          <w:rFonts w:ascii="Open Sans" w:hAnsi="Open Sans" w:cs="Open Sans"/>
          <w:color w:val="auto"/>
          <w:sz w:val="22"/>
          <w:szCs w:val="22"/>
          <w:u w:val="none"/>
        </w:rPr>
        <w:t xml:space="preserve"> and</w:t>
      </w:r>
      <w:r w:rsidR="008C1450">
        <w:rPr>
          <w:rStyle w:val="Heading2Char"/>
          <w:rFonts w:ascii="Open Sans" w:hAnsi="Open Sans" w:cs="Open Sans"/>
          <w:color w:val="auto"/>
          <w:sz w:val="22"/>
          <w:szCs w:val="22"/>
          <w:u w:val="none"/>
        </w:rPr>
        <w:t xml:space="preserve"> </w:t>
      </w:r>
      <w:r w:rsidR="008C1450">
        <w:rPr>
          <w:rStyle w:val="Heading2Char"/>
          <w:rFonts w:ascii="Open Sans" w:hAnsi="Open Sans" w:cs="Open Sans"/>
          <w:color w:val="auto"/>
          <w:sz w:val="22"/>
          <w:szCs w:val="22"/>
          <w:u w:val="none"/>
        </w:rPr>
        <w:fldChar w:fldCharType="begin" w:fldLock="1"/>
      </w:r>
      <w:r w:rsidR="00285B92">
        <w:rPr>
          <w:rStyle w:val="Heading2Char"/>
          <w:rFonts w:ascii="Open Sans" w:hAnsi="Open Sans" w:cs="Open Sans"/>
          <w:color w:val="auto"/>
          <w:sz w:val="22"/>
          <w:szCs w:val="22"/>
          <w:u w:val="none"/>
        </w:rPr>
        <w:instrText>ADDIN CSL_CITATION {"citationItems":[{"id":"ITEM-1","itemData":{"author":[{"dropping-particle":"","family":"Gray","given":"J. C.","non-dropping-particle":"","parse-names":false,"suffix":""},{"dropping-particle":"","family":"Rosenfeld","given":"J.S.","non-dropping-particle":"","parse-names":false,"suffix":""}],"container-title":"Canadian Journal of Fisheries and Aquatic Sciences","id":"ITEM-1","issued":{"date-parts":[["2024"]]},"page":"1468–1480","title":"Habitat effects on recruitment, population limitations, and recovery potential in an endangered stream fish","type":"article-journal","volume":"81"},"uris":["http://www.mendeley.com/documents/?uuid=b66f713f-3101-422e-aa59-cfb55246ef4a"]}],"mendeley":{"formattedCitation":"(Gray and Rosenfeld 2024)","manualFormatting":"Gray and Rosenfeld (2024)","plainTextFormattedCitation":"(Gray and Rosenfeld 2024)","previouslyFormattedCitation":"(Gray and Rosenfeld n.d.)"},"properties":{"noteIndex":0},"schema":"https://github.com/citation-style-language/schema/raw/master/csl-citation.json"}</w:instrText>
      </w:r>
      <w:r w:rsidR="008C1450">
        <w:rPr>
          <w:rStyle w:val="Heading2Char"/>
          <w:rFonts w:ascii="Open Sans" w:hAnsi="Open Sans" w:cs="Open Sans"/>
          <w:color w:val="auto"/>
          <w:sz w:val="22"/>
          <w:szCs w:val="22"/>
          <w:u w:val="none"/>
        </w:rPr>
        <w:fldChar w:fldCharType="separate"/>
      </w:r>
      <w:r w:rsidR="00AE47A1" w:rsidRPr="00AE47A1">
        <w:rPr>
          <w:rStyle w:val="Heading2Char"/>
          <w:rFonts w:ascii="Open Sans" w:hAnsi="Open Sans" w:cs="Open Sans"/>
          <w:noProof/>
          <w:color w:val="auto"/>
          <w:sz w:val="22"/>
          <w:szCs w:val="22"/>
          <w:u w:val="none"/>
        </w:rPr>
        <w:t xml:space="preserve">Gray and Rosenfeld </w:t>
      </w:r>
      <w:r w:rsidR="00AE47A1">
        <w:rPr>
          <w:rStyle w:val="Heading2Char"/>
          <w:rFonts w:ascii="Open Sans" w:hAnsi="Open Sans" w:cs="Open Sans"/>
          <w:noProof/>
          <w:color w:val="auto"/>
          <w:sz w:val="22"/>
          <w:szCs w:val="22"/>
          <w:u w:val="none"/>
        </w:rPr>
        <w:t>(</w:t>
      </w:r>
      <w:r w:rsidR="00AE47A1" w:rsidRPr="00AE47A1">
        <w:rPr>
          <w:rStyle w:val="Heading2Char"/>
          <w:rFonts w:ascii="Open Sans" w:hAnsi="Open Sans" w:cs="Open Sans"/>
          <w:noProof/>
          <w:color w:val="auto"/>
          <w:sz w:val="22"/>
          <w:szCs w:val="22"/>
          <w:u w:val="none"/>
        </w:rPr>
        <w:t>2024)</w:t>
      </w:r>
      <w:r w:rsidR="008C1450">
        <w:rPr>
          <w:rStyle w:val="Heading2Char"/>
          <w:rFonts w:ascii="Open Sans" w:hAnsi="Open Sans" w:cs="Open Sans"/>
          <w:color w:val="auto"/>
          <w:sz w:val="22"/>
          <w:szCs w:val="22"/>
          <w:u w:val="none"/>
        </w:rPr>
        <w:fldChar w:fldCharType="end"/>
      </w:r>
      <w:r w:rsidR="0050610A">
        <w:rPr>
          <w:rStyle w:val="CommentReference"/>
          <w:rFonts w:asciiTheme="minorHAnsi" w:eastAsiaTheme="minorEastAsia" w:hAnsiTheme="minorHAnsi" w:cstheme="minorBidi"/>
          <w:color w:val="auto"/>
          <w:u w:val="none"/>
        </w:rPr>
        <w:t xml:space="preserve"> </w:t>
      </w:r>
      <w:r w:rsidR="0050610A">
        <w:rPr>
          <w:rStyle w:val="Heading2Char"/>
          <w:rFonts w:ascii="Open Sans" w:hAnsi="Open Sans" w:cs="Open Sans"/>
          <w:color w:val="auto"/>
          <w:sz w:val="22"/>
          <w:szCs w:val="22"/>
          <w:u w:val="none"/>
        </w:rPr>
        <w:t xml:space="preserve">for Nooksack dace CPUE and yoy growth, respectively. </w:t>
      </w:r>
      <w:r w:rsidR="00CF4682">
        <w:rPr>
          <w:rStyle w:val="Heading2Char"/>
          <w:rFonts w:ascii="Open Sans" w:hAnsi="Open Sans" w:cs="Open Sans"/>
          <w:color w:val="auto"/>
          <w:sz w:val="22"/>
          <w:szCs w:val="22"/>
          <w:u w:val="none"/>
        </w:rPr>
        <w:t xml:space="preserve">In addition, we considered the expert opinion provided at the workshop conducted in </w:t>
      </w:r>
      <w:r w:rsidR="00CD1418">
        <w:rPr>
          <w:rStyle w:val="Heading2Char"/>
          <w:rFonts w:ascii="Open Sans" w:hAnsi="Open Sans" w:cs="Open Sans"/>
          <w:color w:val="auto"/>
          <w:sz w:val="22"/>
          <w:szCs w:val="22"/>
          <w:u w:val="none"/>
        </w:rPr>
        <w:t>November</w:t>
      </w:r>
      <w:r w:rsidR="00CF4682">
        <w:rPr>
          <w:rStyle w:val="Heading2Char"/>
          <w:rFonts w:ascii="Open Sans" w:hAnsi="Open Sans" w:cs="Open Sans"/>
          <w:color w:val="auto"/>
          <w:sz w:val="22"/>
          <w:szCs w:val="22"/>
          <w:u w:val="none"/>
        </w:rPr>
        <w:t xml:space="preserve"> 2024.  </w:t>
      </w:r>
      <w:r w:rsidRPr="00896B24">
        <w:rPr>
          <w:rStyle w:val="Heading2Char"/>
          <w:rFonts w:ascii="Open Sans" w:hAnsi="Open Sans" w:cs="Open Sans"/>
          <w:color w:val="auto"/>
          <w:sz w:val="22"/>
          <w:szCs w:val="22"/>
          <w:u w:val="none"/>
        </w:rPr>
        <w:t>Max</w:t>
      </w:r>
      <w:r>
        <w:rPr>
          <w:rStyle w:val="Heading2Char"/>
          <w:rFonts w:ascii="Open Sans" w:hAnsi="Open Sans" w:cs="Open Sans"/>
          <w:color w:val="auto"/>
          <w:sz w:val="22"/>
          <w:szCs w:val="22"/>
          <w:u w:val="none"/>
        </w:rPr>
        <w:t>imum</w:t>
      </w:r>
      <w:r w:rsidRPr="00896B24">
        <w:rPr>
          <w:rStyle w:val="Heading2Char"/>
          <w:rFonts w:ascii="Open Sans" w:hAnsi="Open Sans" w:cs="Open Sans"/>
          <w:color w:val="auto"/>
          <w:sz w:val="22"/>
          <w:szCs w:val="22"/>
          <w:u w:val="none"/>
        </w:rPr>
        <w:t xml:space="preserve"> system capacity was defined by </w:t>
      </w:r>
      <w:r w:rsidR="0050610A">
        <w:rPr>
          <w:rStyle w:val="Heading2Char"/>
          <w:rFonts w:ascii="Open Sans" w:hAnsi="Open Sans" w:cs="Open Sans"/>
          <w:color w:val="auto"/>
          <w:sz w:val="22"/>
          <w:szCs w:val="22"/>
          <w:u w:val="none"/>
        </w:rPr>
        <w:t xml:space="preserve">the </w:t>
      </w:r>
      <w:r w:rsidRPr="00896B24">
        <w:rPr>
          <w:rStyle w:val="Heading2Char"/>
          <w:rFonts w:ascii="Open Sans" w:hAnsi="Open Sans" w:cs="Open Sans"/>
          <w:color w:val="auto"/>
          <w:sz w:val="22"/>
          <w:szCs w:val="22"/>
          <w:u w:val="none"/>
        </w:rPr>
        <w:t xml:space="preserve">highest </w:t>
      </w:r>
      <w:r>
        <w:rPr>
          <w:rStyle w:val="Heading2Char"/>
          <w:rFonts w:ascii="Open Sans" w:hAnsi="Open Sans" w:cs="Open Sans"/>
          <w:color w:val="auto"/>
          <w:sz w:val="22"/>
          <w:szCs w:val="22"/>
          <w:u w:val="none"/>
        </w:rPr>
        <w:t xml:space="preserve">value for </w:t>
      </w:r>
      <w:r w:rsidR="0050610A">
        <w:rPr>
          <w:rStyle w:val="Heading2Char"/>
          <w:rFonts w:ascii="Open Sans" w:hAnsi="Open Sans" w:cs="Open Sans"/>
          <w:color w:val="auto"/>
          <w:sz w:val="22"/>
          <w:szCs w:val="22"/>
          <w:u w:val="none"/>
        </w:rPr>
        <w:t xml:space="preserve">both the </w:t>
      </w:r>
      <w:r w:rsidRPr="00896B24">
        <w:rPr>
          <w:rStyle w:val="Heading2Char"/>
          <w:rFonts w:ascii="Open Sans" w:hAnsi="Open Sans" w:cs="Open Sans"/>
          <w:color w:val="auto"/>
          <w:sz w:val="22"/>
          <w:szCs w:val="22"/>
          <w:u w:val="none"/>
        </w:rPr>
        <w:t>habitat suitability index</w:t>
      </w:r>
      <w:r w:rsidR="0050610A">
        <w:rPr>
          <w:rStyle w:val="Heading2Char"/>
          <w:rFonts w:ascii="Open Sans" w:hAnsi="Open Sans" w:cs="Open Sans"/>
          <w:color w:val="auto"/>
          <w:sz w:val="22"/>
          <w:szCs w:val="22"/>
          <w:u w:val="none"/>
        </w:rPr>
        <w:t>,</w:t>
      </w:r>
      <w:r w:rsidR="00D031BF">
        <w:rPr>
          <w:rStyle w:val="Heading2Char"/>
          <w:rFonts w:ascii="Open Sans" w:hAnsi="Open Sans" w:cs="Open Sans"/>
          <w:color w:val="auto"/>
          <w:sz w:val="22"/>
          <w:szCs w:val="22"/>
          <w:u w:val="none"/>
        </w:rPr>
        <w:t xml:space="preserve"> </w:t>
      </w:r>
      <w:r w:rsidRPr="004E34A4">
        <w:rPr>
          <w:rFonts w:ascii="Open Sans" w:eastAsiaTheme="minorEastAsia" w:hAnsi="Open Sans" w:cs="Open Sans"/>
          <w:color w:val="auto"/>
          <w:sz w:val="22"/>
          <w:szCs w:val="22"/>
          <w:u w:val="none"/>
        </w:rPr>
        <w:t>CPUE (fish trap</w:t>
      </w:r>
      <w:r w:rsidRPr="004E34A4">
        <w:rPr>
          <w:rFonts w:ascii="Open Sans" w:eastAsiaTheme="minorEastAsia" w:hAnsi="Open Sans" w:cs="Open Sans"/>
          <w:color w:val="auto"/>
          <w:sz w:val="22"/>
          <w:szCs w:val="22"/>
          <w:u w:val="none"/>
          <w:vertAlign w:val="superscript"/>
        </w:rPr>
        <w:t>-1</w:t>
      </w:r>
      <w:r w:rsidRPr="00CB5ED9">
        <w:rPr>
          <w:rFonts w:ascii="Open Sans" w:eastAsiaTheme="minorEastAsia" w:hAnsi="Open Sans" w:cs="Open Sans"/>
          <w:color w:val="auto"/>
          <w:sz w:val="24"/>
          <w:szCs w:val="24"/>
          <w:u w:val="none"/>
        </w:rPr>
        <w:t>)</w:t>
      </w:r>
      <w:r w:rsidR="0050610A" w:rsidRPr="00CB5ED9">
        <w:rPr>
          <w:rFonts w:ascii="Open Sans" w:eastAsiaTheme="minorEastAsia" w:hAnsi="Open Sans" w:cs="Open Sans"/>
          <w:color w:val="auto"/>
          <w:sz w:val="24"/>
          <w:szCs w:val="24"/>
          <w:u w:val="none"/>
        </w:rPr>
        <w:t>, and fish growth, all of which were normalized to a m</w:t>
      </w:r>
      <w:r w:rsidR="00D031BF" w:rsidRPr="00CB5ED9">
        <w:rPr>
          <w:rFonts w:ascii="Open Sans" w:eastAsiaTheme="minorEastAsia" w:hAnsi="Open Sans" w:cs="Open Sans"/>
          <w:color w:val="auto"/>
          <w:sz w:val="24"/>
          <w:szCs w:val="24"/>
          <w:u w:val="none"/>
        </w:rPr>
        <w:t>a</w:t>
      </w:r>
      <w:r w:rsidR="0050610A" w:rsidRPr="00CB5ED9">
        <w:rPr>
          <w:rFonts w:ascii="Open Sans" w:eastAsiaTheme="minorEastAsia" w:hAnsi="Open Sans" w:cs="Open Sans"/>
          <w:color w:val="auto"/>
          <w:sz w:val="24"/>
          <w:szCs w:val="24"/>
          <w:u w:val="none"/>
        </w:rPr>
        <w:t>ximum of 1 (or 100%)</w:t>
      </w:r>
      <w:r w:rsidRPr="00896B24">
        <w:rPr>
          <w:rStyle w:val="Heading2Char"/>
          <w:rFonts w:ascii="Open Sans" w:hAnsi="Open Sans" w:cs="Open Sans"/>
          <w:color w:val="auto"/>
          <w:sz w:val="22"/>
          <w:szCs w:val="22"/>
          <w:u w:val="none"/>
        </w:rPr>
        <w:t>.</w:t>
      </w:r>
      <w:r>
        <w:rPr>
          <w:rStyle w:val="Heading2Char"/>
          <w:rFonts w:ascii="Open Sans" w:hAnsi="Open Sans" w:cs="Open Sans"/>
          <w:color w:val="auto"/>
          <w:sz w:val="22"/>
          <w:szCs w:val="22"/>
          <w:u w:val="none"/>
        </w:rPr>
        <w:t xml:space="preserve"> </w:t>
      </w:r>
      <w:r w:rsidR="00395135">
        <w:rPr>
          <w:rStyle w:val="Heading2Char"/>
          <w:rFonts w:ascii="Open Sans" w:hAnsi="Open Sans" w:cs="Open Sans"/>
          <w:color w:val="auto"/>
          <w:sz w:val="22"/>
          <w:szCs w:val="22"/>
          <w:u w:val="none"/>
        </w:rPr>
        <w:t xml:space="preserve">The </w:t>
      </w:r>
      <w:r w:rsidR="00D031BF">
        <w:rPr>
          <w:rStyle w:val="Heading2Char"/>
          <w:rFonts w:ascii="Open Sans" w:hAnsi="Open Sans" w:cs="Open Sans"/>
          <w:color w:val="auto"/>
          <w:sz w:val="22"/>
          <w:szCs w:val="22"/>
          <w:u w:val="none"/>
        </w:rPr>
        <w:t>overall</w:t>
      </w:r>
      <w:r w:rsidR="00D031BF" w:rsidRPr="00F41A31">
        <w:rPr>
          <w:rStyle w:val="Heading2Char"/>
          <w:rFonts w:ascii="Open Sans" w:hAnsi="Open Sans" w:cs="Open Sans"/>
          <w:color w:val="auto"/>
          <w:sz w:val="22"/>
          <w:szCs w:val="22"/>
          <w:u w:val="none"/>
        </w:rPr>
        <w:t xml:space="preserve"> </w:t>
      </w:r>
      <w:r w:rsidR="00A353D2" w:rsidRPr="00F41A31">
        <w:rPr>
          <w:rStyle w:val="Heading2Char"/>
          <w:rFonts w:ascii="Open Sans" w:hAnsi="Open Sans" w:cs="Open Sans"/>
          <w:color w:val="auto"/>
          <w:sz w:val="22"/>
          <w:szCs w:val="22"/>
          <w:u w:val="none"/>
        </w:rPr>
        <w:t xml:space="preserve">curve </w:t>
      </w:r>
      <w:r w:rsidR="00395135">
        <w:rPr>
          <w:rStyle w:val="Heading2Char"/>
          <w:rFonts w:ascii="Open Sans" w:hAnsi="Open Sans" w:cs="Open Sans"/>
          <w:color w:val="auto"/>
          <w:sz w:val="22"/>
          <w:szCs w:val="22"/>
          <w:u w:val="none"/>
        </w:rPr>
        <w:t xml:space="preserve">(shape and threshold values) is </w:t>
      </w:r>
      <w:r w:rsidR="00A353D2" w:rsidRPr="00F41A31">
        <w:rPr>
          <w:rStyle w:val="Heading2Char"/>
          <w:rFonts w:ascii="Open Sans" w:hAnsi="Open Sans" w:cs="Open Sans"/>
          <w:color w:val="auto"/>
          <w:sz w:val="22"/>
          <w:szCs w:val="22"/>
          <w:u w:val="none"/>
        </w:rPr>
        <w:t xml:space="preserve">based on </w:t>
      </w:r>
      <w:r w:rsidR="0050610A">
        <w:rPr>
          <w:rStyle w:val="Heading2Char"/>
          <w:rFonts w:ascii="Open Sans" w:hAnsi="Open Sans" w:cs="Open Sans"/>
          <w:color w:val="auto"/>
          <w:sz w:val="22"/>
          <w:szCs w:val="22"/>
          <w:u w:val="none"/>
        </w:rPr>
        <w:t xml:space="preserve">the </w:t>
      </w:r>
      <w:r w:rsidR="00A353D2" w:rsidRPr="00F41A31">
        <w:rPr>
          <w:rStyle w:val="Heading2Char"/>
          <w:rFonts w:ascii="Open Sans" w:hAnsi="Open Sans" w:cs="Open Sans"/>
          <w:color w:val="auto"/>
          <w:sz w:val="22"/>
          <w:szCs w:val="22"/>
          <w:u w:val="none"/>
        </w:rPr>
        <w:t xml:space="preserve">habitat suitability curve </w:t>
      </w:r>
      <w:r w:rsidR="00395135">
        <w:rPr>
          <w:rStyle w:val="Heading2Char"/>
          <w:rFonts w:ascii="Open Sans" w:hAnsi="Open Sans" w:cs="Open Sans"/>
          <w:color w:val="auto"/>
          <w:sz w:val="22"/>
          <w:szCs w:val="22"/>
          <w:u w:val="none"/>
        </w:rPr>
        <w:t>proposed by</w:t>
      </w:r>
      <w:r w:rsidR="00A353D2" w:rsidRPr="00F41A31">
        <w:rPr>
          <w:rStyle w:val="Heading2Char"/>
          <w:rFonts w:ascii="Open Sans" w:hAnsi="Open Sans" w:cs="Open Sans"/>
          <w:color w:val="auto"/>
          <w:sz w:val="22"/>
          <w:szCs w:val="22"/>
          <w:u w:val="none"/>
        </w:rPr>
        <w:t xml:space="preserve"> Edwards </w:t>
      </w:r>
      <w:r w:rsidR="006534B4">
        <w:rPr>
          <w:rStyle w:val="Heading2Char"/>
          <w:rFonts w:ascii="Open Sans" w:hAnsi="Open Sans" w:cs="Open Sans"/>
          <w:color w:val="auto"/>
          <w:sz w:val="22"/>
          <w:szCs w:val="22"/>
          <w:u w:val="none"/>
        </w:rPr>
        <w:t>(</w:t>
      </w:r>
      <w:r w:rsidR="00A353D2" w:rsidRPr="00F41A31">
        <w:rPr>
          <w:rStyle w:val="Heading2Char"/>
          <w:rFonts w:ascii="Open Sans" w:hAnsi="Open Sans" w:cs="Open Sans"/>
          <w:color w:val="auto"/>
          <w:sz w:val="22"/>
          <w:szCs w:val="22"/>
          <w:u w:val="none"/>
        </w:rPr>
        <w:t>1983</w:t>
      </w:r>
      <w:r w:rsidR="006534B4">
        <w:rPr>
          <w:rStyle w:val="Heading2Char"/>
          <w:rFonts w:ascii="Open Sans" w:hAnsi="Open Sans" w:cs="Open Sans"/>
          <w:color w:val="auto"/>
          <w:sz w:val="22"/>
          <w:szCs w:val="22"/>
          <w:u w:val="none"/>
        </w:rPr>
        <w:t xml:space="preserve">) </w:t>
      </w:r>
      <w:r w:rsidR="00A353D2" w:rsidRPr="00F41A31">
        <w:rPr>
          <w:rStyle w:val="Heading2Char"/>
          <w:rFonts w:ascii="Open Sans" w:hAnsi="Open Sans" w:cs="Open Sans"/>
          <w:color w:val="auto"/>
          <w:sz w:val="22"/>
          <w:szCs w:val="22"/>
          <w:u w:val="none"/>
        </w:rPr>
        <w:t xml:space="preserve">for Longnose </w:t>
      </w:r>
      <w:r w:rsidR="00F41A31" w:rsidRPr="00F41A31">
        <w:rPr>
          <w:rStyle w:val="Heading2Char"/>
          <w:rFonts w:ascii="Open Sans" w:hAnsi="Open Sans" w:cs="Open Sans"/>
          <w:color w:val="auto"/>
          <w:sz w:val="22"/>
          <w:szCs w:val="22"/>
          <w:u w:val="none"/>
        </w:rPr>
        <w:t xml:space="preserve">Dace. </w:t>
      </w:r>
      <w:r w:rsidR="0050610A">
        <w:rPr>
          <w:rStyle w:val="Heading2Char"/>
          <w:rFonts w:ascii="Open Sans" w:hAnsi="Open Sans" w:cs="Open Sans"/>
          <w:color w:val="auto"/>
          <w:sz w:val="22"/>
          <w:szCs w:val="22"/>
          <w:u w:val="none"/>
        </w:rPr>
        <w:t xml:space="preserve">However, the </w:t>
      </w:r>
      <w:r w:rsidR="00CF4682">
        <w:rPr>
          <w:rStyle w:val="Heading2Char"/>
          <w:rFonts w:ascii="Open Sans" w:hAnsi="Open Sans" w:cs="Open Sans"/>
          <w:color w:val="auto"/>
          <w:sz w:val="22"/>
          <w:szCs w:val="22"/>
          <w:u w:val="none"/>
        </w:rPr>
        <w:t xml:space="preserve">upper threshold and </w:t>
      </w:r>
      <w:r w:rsidR="0050610A">
        <w:rPr>
          <w:rStyle w:val="Heading2Char"/>
          <w:rFonts w:ascii="Open Sans" w:hAnsi="Open Sans" w:cs="Open Sans"/>
          <w:color w:val="auto"/>
          <w:sz w:val="22"/>
          <w:szCs w:val="22"/>
          <w:u w:val="none"/>
        </w:rPr>
        <w:t xml:space="preserve">upper and lower </w:t>
      </w:r>
      <w:r w:rsidR="00C54340">
        <w:rPr>
          <w:rStyle w:val="Heading2Char"/>
          <w:rFonts w:ascii="Open Sans" w:hAnsi="Open Sans" w:cs="Open Sans"/>
          <w:color w:val="auto"/>
          <w:sz w:val="22"/>
          <w:szCs w:val="22"/>
          <w:u w:val="none"/>
        </w:rPr>
        <w:t>y-</w:t>
      </w:r>
      <w:r w:rsidR="00F41A31" w:rsidRPr="00F41A31">
        <w:rPr>
          <w:rStyle w:val="Heading2Char"/>
          <w:rFonts w:ascii="Open Sans" w:hAnsi="Open Sans" w:cs="Open Sans"/>
          <w:color w:val="auto"/>
          <w:sz w:val="22"/>
          <w:szCs w:val="22"/>
          <w:u w:val="none"/>
        </w:rPr>
        <w:t>intercepts</w:t>
      </w:r>
      <w:r w:rsidR="00C54340">
        <w:rPr>
          <w:rStyle w:val="Heading2Char"/>
          <w:rFonts w:ascii="Open Sans" w:hAnsi="Open Sans" w:cs="Open Sans"/>
          <w:color w:val="auto"/>
          <w:sz w:val="22"/>
          <w:szCs w:val="22"/>
          <w:u w:val="none"/>
        </w:rPr>
        <w:t xml:space="preserve"> </w:t>
      </w:r>
      <w:r w:rsidR="00C54340" w:rsidRPr="00F41A31">
        <w:rPr>
          <w:rStyle w:val="Heading2Char"/>
          <w:rFonts w:ascii="Open Sans" w:hAnsi="Open Sans" w:cs="Open Sans"/>
          <w:color w:val="auto"/>
          <w:sz w:val="22"/>
          <w:szCs w:val="22"/>
          <w:u w:val="none"/>
        </w:rPr>
        <w:t>(temperature</w:t>
      </w:r>
      <w:r w:rsidR="00D031BF">
        <w:rPr>
          <w:rStyle w:val="Heading2Char"/>
          <w:rFonts w:ascii="Open Sans" w:hAnsi="Open Sans" w:cs="Open Sans"/>
          <w:color w:val="auto"/>
          <w:sz w:val="22"/>
          <w:szCs w:val="22"/>
          <w:u w:val="none"/>
        </w:rPr>
        <w:t>s</w:t>
      </w:r>
      <w:r w:rsidR="00C54340" w:rsidRPr="00F41A31">
        <w:rPr>
          <w:rStyle w:val="Heading2Char"/>
          <w:rFonts w:ascii="Open Sans" w:hAnsi="Open Sans" w:cs="Open Sans"/>
          <w:color w:val="auto"/>
          <w:sz w:val="22"/>
          <w:szCs w:val="22"/>
          <w:u w:val="none"/>
        </w:rPr>
        <w:t xml:space="preserve"> </w:t>
      </w:r>
      <w:r w:rsidR="00D031BF">
        <w:rPr>
          <w:rStyle w:val="Heading2Char"/>
          <w:rFonts w:ascii="Open Sans" w:hAnsi="Open Sans" w:cs="Open Sans"/>
          <w:color w:val="auto"/>
          <w:sz w:val="22"/>
          <w:szCs w:val="22"/>
          <w:u w:val="none"/>
        </w:rPr>
        <w:t>where</w:t>
      </w:r>
      <w:r w:rsidR="00D031BF" w:rsidRPr="00F41A31">
        <w:rPr>
          <w:rStyle w:val="Heading2Char"/>
          <w:rFonts w:ascii="Open Sans" w:hAnsi="Open Sans" w:cs="Open Sans"/>
          <w:color w:val="auto"/>
          <w:sz w:val="22"/>
          <w:szCs w:val="22"/>
          <w:u w:val="none"/>
        </w:rPr>
        <w:t xml:space="preserve"> </w:t>
      </w:r>
      <w:r w:rsidR="00C54340" w:rsidRPr="00F41A31">
        <w:rPr>
          <w:rStyle w:val="Heading2Char"/>
          <w:rFonts w:ascii="Open Sans" w:hAnsi="Open Sans" w:cs="Open Sans"/>
          <w:color w:val="auto"/>
          <w:sz w:val="22"/>
          <w:szCs w:val="22"/>
          <w:u w:val="none"/>
        </w:rPr>
        <w:t>system capacity</w:t>
      </w:r>
      <w:r w:rsidR="00C54340">
        <w:rPr>
          <w:rStyle w:val="Heading2Char"/>
          <w:rFonts w:ascii="Open Sans" w:hAnsi="Open Sans" w:cs="Open Sans"/>
          <w:color w:val="auto"/>
          <w:sz w:val="22"/>
          <w:szCs w:val="22"/>
          <w:u w:val="none"/>
        </w:rPr>
        <w:t xml:space="preserve"> is equal to zero</w:t>
      </w:r>
      <w:r w:rsidR="00C54340" w:rsidRPr="00F41A31">
        <w:rPr>
          <w:rStyle w:val="Heading2Char"/>
          <w:rFonts w:ascii="Open Sans" w:hAnsi="Open Sans" w:cs="Open Sans"/>
          <w:color w:val="auto"/>
          <w:sz w:val="22"/>
          <w:szCs w:val="22"/>
          <w:u w:val="none"/>
        </w:rPr>
        <w:t>)</w:t>
      </w:r>
      <w:r w:rsidR="0050610A">
        <w:rPr>
          <w:rStyle w:val="Heading2Char"/>
          <w:rFonts w:ascii="Open Sans" w:hAnsi="Open Sans" w:cs="Open Sans"/>
          <w:color w:val="auto"/>
          <w:sz w:val="22"/>
          <w:szCs w:val="22"/>
          <w:u w:val="none"/>
        </w:rPr>
        <w:t xml:space="preserve"> were modified based on existing Nooksack dace data</w:t>
      </w:r>
      <w:r w:rsidR="00CF4682">
        <w:rPr>
          <w:rStyle w:val="Heading2Char"/>
          <w:rFonts w:ascii="Open Sans" w:hAnsi="Open Sans" w:cs="Open Sans"/>
          <w:color w:val="auto"/>
          <w:sz w:val="22"/>
          <w:szCs w:val="22"/>
          <w:u w:val="none"/>
        </w:rPr>
        <w:t xml:space="preserve"> and expert opinion</w:t>
      </w:r>
      <w:r w:rsidR="0050610A">
        <w:rPr>
          <w:rStyle w:val="Heading2Char"/>
          <w:rFonts w:ascii="Open Sans" w:hAnsi="Open Sans" w:cs="Open Sans"/>
          <w:color w:val="auto"/>
          <w:sz w:val="22"/>
          <w:szCs w:val="22"/>
          <w:u w:val="none"/>
        </w:rPr>
        <w:t xml:space="preserve">.  </w:t>
      </w:r>
      <w:r w:rsidR="00CF4682">
        <w:rPr>
          <w:rStyle w:val="Heading2Char"/>
          <w:rFonts w:ascii="Open Sans" w:hAnsi="Open Sans" w:cs="Open Sans"/>
          <w:color w:val="auto"/>
          <w:sz w:val="22"/>
          <w:szCs w:val="22"/>
          <w:u w:val="none"/>
        </w:rPr>
        <w:t xml:space="preserve">The upper threshold was </w:t>
      </w:r>
      <w:r w:rsidR="00440014">
        <w:rPr>
          <w:rStyle w:val="Heading2Char"/>
          <w:rFonts w:ascii="Open Sans" w:hAnsi="Open Sans" w:cs="Open Sans"/>
          <w:color w:val="auto"/>
          <w:sz w:val="22"/>
          <w:szCs w:val="22"/>
          <w:u w:val="none"/>
        </w:rPr>
        <w:t xml:space="preserve">first set at </w:t>
      </w:r>
      <w:r w:rsidR="00CF4682">
        <w:rPr>
          <w:rStyle w:val="Heading2Char"/>
          <w:rFonts w:ascii="Open Sans" w:hAnsi="Open Sans" w:cs="Open Sans"/>
          <w:color w:val="auto"/>
          <w:sz w:val="22"/>
          <w:szCs w:val="22"/>
          <w:u w:val="none"/>
        </w:rPr>
        <w:t>set at</w:t>
      </w:r>
      <w:r w:rsidR="00440014">
        <w:rPr>
          <w:rStyle w:val="Heading2Char"/>
          <w:rFonts w:ascii="Open Sans" w:hAnsi="Open Sans" w:cs="Open Sans"/>
          <w:color w:val="auto"/>
          <w:sz w:val="22"/>
          <w:szCs w:val="22"/>
          <w:u w:val="none"/>
        </w:rPr>
        <w:t xml:space="preserve"> 19</w:t>
      </w:r>
      <w:r w:rsidR="00440014">
        <w:rPr>
          <w:rStyle w:val="Heading2Char"/>
          <w:rFonts w:ascii="Calibri" w:hAnsi="Calibri" w:cs="Calibri"/>
          <w:color w:val="auto"/>
          <w:sz w:val="22"/>
          <w:szCs w:val="22"/>
          <w:u w:val="none"/>
        </w:rPr>
        <w:t>°</w:t>
      </w:r>
      <w:r w:rsidR="00440014">
        <w:rPr>
          <w:rStyle w:val="Heading2Char"/>
          <w:rFonts w:ascii="Open Sans" w:hAnsi="Open Sans" w:cs="Open Sans"/>
          <w:color w:val="auto"/>
          <w:sz w:val="22"/>
          <w:szCs w:val="22"/>
          <w:u w:val="none"/>
        </w:rPr>
        <w:t>C</w:t>
      </w:r>
      <w:r w:rsidR="00CF4682">
        <w:rPr>
          <w:rStyle w:val="Heading2Char"/>
          <w:rFonts w:ascii="Open Sans" w:hAnsi="Open Sans" w:cs="Open Sans"/>
          <w:color w:val="auto"/>
          <w:sz w:val="22"/>
          <w:szCs w:val="22"/>
          <w:u w:val="none"/>
        </w:rPr>
        <w:t xml:space="preserve"> </w:t>
      </w:r>
      <w:r w:rsidR="00440014">
        <w:rPr>
          <w:rStyle w:val="Heading2Char"/>
          <w:rFonts w:ascii="Open Sans" w:hAnsi="Open Sans" w:cs="Open Sans"/>
          <w:color w:val="auto"/>
          <w:sz w:val="22"/>
          <w:szCs w:val="22"/>
          <w:u w:val="none"/>
        </w:rPr>
        <w:t xml:space="preserve">based on Edwards (1983) and then shifted to </w:t>
      </w:r>
      <w:r w:rsidR="00CF4682">
        <w:rPr>
          <w:rStyle w:val="Heading2Char"/>
          <w:rFonts w:ascii="Open Sans" w:hAnsi="Open Sans" w:cs="Open Sans"/>
          <w:color w:val="auto"/>
          <w:sz w:val="22"/>
          <w:szCs w:val="22"/>
          <w:u w:val="none"/>
        </w:rPr>
        <w:t>20</w:t>
      </w:r>
      <w:r w:rsidR="00CF4682">
        <w:rPr>
          <w:rStyle w:val="Heading2Char"/>
          <w:rFonts w:ascii="Calibri" w:hAnsi="Calibri" w:cs="Calibri"/>
          <w:color w:val="auto"/>
          <w:sz w:val="22"/>
          <w:szCs w:val="22"/>
          <w:u w:val="none"/>
        </w:rPr>
        <w:t>°</w:t>
      </w:r>
      <w:r w:rsidR="00CF4682">
        <w:rPr>
          <w:rStyle w:val="Heading2Char"/>
          <w:rFonts w:ascii="Open Sans" w:hAnsi="Open Sans" w:cs="Open Sans"/>
          <w:color w:val="auto"/>
          <w:sz w:val="22"/>
          <w:szCs w:val="22"/>
          <w:u w:val="none"/>
        </w:rPr>
        <w:t>C based on expert opinion (Mike Pearson, Pers. Comm., 2024)</w:t>
      </w:r>
      <w:r w:rsidR="00C5259D">
        <w:rPr>
          <w:rStyle w:val="Heading2Char"/>
          <w:rFonts w:ascii="Open Sans" w:hAnsi="Open Sans" w:cs="Open Sans"/>
          <w:color w:val="auto"/>
          <w:sz w:val="22"/>
          <w:szCs w:val="22"/>
          <w:u w:val="none"/>
        </w:rPr>
        <w:t xml:space="preserve"> derived during a Nov. 12</w:t>
      </w:r>
      <w:r w:rsidR="00C5259D" w:rsidRPr="00C5259D">
        <w:rPr>
          <w:rStyle w:val="Heading2Char"/>
          <w:rFonts w:ascii="Open Sans" w:hAnsi="Open Sans" w:cs="Open Sans"/>
          <w:color w:val="auto"/>
          <w:sz w:val="22"/>
          <w:szCs w:val="22"/>
          <w:u w:val="none"/>
          <w:vertAlign w:val="superscript"/>
        </w:rPr>
        <w:t>th</w:t>
      </w:r>
      <w:r w:rsidR="00C5259D">
        <w:rPr>
          <w:rStyle w:val="Heading2Char"/>
          <w:rFonts w:ascii="Open Sans" w:hAnsi="Open Sans" w:cs="Open Sans"/>
          <w:color w:val="auto"/>
          <w:sz w:val="22"/>
          <w:szCs w:val="22"/>
          <w:u w:val="none"/>
        </w:rPr>
        <w:t xml:space="preserve"> 2024 expert elicitation workshop</w:t>
      </w:r>
      <w:r w:rsidR="00CF4682">
        <w:rPr>
          <w:rStyle w:val="Heading2Char"/>
          <w:rFonts w:ascii="Open Sans" w:hAnsi="Open Sans" w:cs="Open Sans"/>
          <w:color w:val="auto"/>
          <w:sz w:val="22"/>
          <w:szCs w:val="22"/>
          <w:u w:val="none"/>
        </w:rPr>
        <w:t xml:space="preserve">. </w:t>
      </w:r>
      <w:r w:rsidR="0050610A">
        <w:rPr>
          <w:rStyle w:val="Heading2Char"/>
          <w:rFonts w:ascii="Open Sans" w:hAnsi="Open Sans" w:cs="Open Sans"/>
          <w:color w:val="auto"/>
          <w:sz w:val="22"/>
          <w:szCs w:val="22"/>
          <w:u w:val="none"/>
        </w:rPr>
        <w:t xml:space="preserve">The lower intercept </w:t>
      </w:r>
      <w:r w:rsidR="00A353D2" w:rsidRPr="00F41A31">
        <w:rPr>
          <w:rStyle w:val="Heading2Char"/>
          <w:rFonts w:ascii="Open Sans" w:hAnsi="Open Sans" w:cs="Open Sans"/>
          <w:color w:val="auto"/>
          <w:sz w:val="22"/>
          <w:szCs w:val="22"/>
          <w:u w:val="none"/>
        </w:rPr>
        <w:t>value</w:t>
      </w:r>
      <w:r w:rsidR="00C54340">
        <w:rPr>
          <w:rStyle w:val="Heading2Char"/>
          <w:rFonts w:ascii="Open Sans" w:hAnsi="Open Sans" w:cs="Open Sans"/>
          <w:color w:val="auto"/>
          <w:sz w:val="22"/>
          <w:szCs w:val="22"/>
          <w:u w:val="none"/>
        </w:rPr>
        <w:t xml:space="preserve"> </w:t>
      </w:r>
      <w:r w:rsidR="0050610A">
        <w:rPr>
          <w:rStyle w:val="Heading2Char"/>
          <w:rFonts w:ascii="Open Sans" w:hAnsi="Open Sans" w:cs="Open Sans"/>
          <w:color w:val="auto"/>
          <w:sz w:val="22"/>
          <w:szCs w:val="22"/>
          <w:u w:val="none"/>
        </w:rPr>
        <w:t xml:space="preserve">of </w:t>
      </w:r>
      <w:r w:rsidR="00C54340">
        <w:rPr>
          <w:rStyle w:val="Heading2Char"/>
          <w:rFonts w:ascii="Open Sans" w:hAnsi="Open Sans" w:cs="Open Sans"/>
          <w:color w:val="auto"/>
          <w:sz w:val="22"/>
          <w:szCs w:val="22"/>
          <w:u w:val="none"/>
        </w:rPr>
        <w:t>10</w:t>
      </w:r>
      <w:r w:rsidR="00C54340">
        <w:rPr>
          <w:rStyle w:val="Heading2Char"/>
          <w:rFonts w:ascii="Calibri" w:hAnsi="Calibri" w:cs="Calibri"/>
          <w:color w:val="auto"/>
          <w:sz w:val="22"/>
          <w:szCs w:val="22"/>
          <w:u w:val="none"/>
        </w:rPr>
        <w:t>°</w:t>
      </w:r>
      <w:r w:rsidR="00C54340">
        <w:rPr>
          <w:rStyle w:val="Heading2Char"/>
          <w:rFonts w:ascii="Open Sans" w:hAnsi="Open Sans" w:cs="Open Sans"/>
          <w:color w:val="auto"/>
          <w:sz w:val="22"/>
          <w:szCs w:val="22"/>
          <w:u w:val="none"/>
        </w:rPr>
        <w:t>C</w:t>
      </w:r>
      <w:r w:rsidR="0050610A">
        <w:rPr>
          <w:rStyle w:val="Heading2Char"/>
          <w:rFonts w:ascii="Open Sans" w:hAnsi="Open Sans" w:cs="Open Sans"/>
          <w:color w:val="auto"/>
          <w:sz w:val="22"/>
          <w:szCs w:val="22"/>
          <w:u w:val="none"/>
        </w:rPr>
        <w:t xml:space="preserve"> was</w:t>
      </w:r>
      <w:r w:rsidR="00A353D2" w:rsidRPr="00F41A31">
        <w:rPr>
          <w:rStyle w:val="Heading2Char"/>
          <w:rFonts w:ascii="Open Sans" w:hAnsi="Open Sans" w:cs="Open Sans"/>
          <w:color w:val="auto"/>
          <w:sz w:val="22"/>
          <w:szCs w:val="22"/>
          <w:u w:val="none"/>
        </w:rPr>
        <w:t xml:space="preserve"> </w:t>
      </w:r>
      <w:r w:rsidR="0050610A">
        <w:rPr>
          <w:rStyle w:val="Heading2Char"/>
          <w:rFonts w:ascii="Open Sans" w:hAnsi="Open Sans" w:cs="Open Sans"/>
          <w:color w:val="auto"/>
          <w:sz w:val="22"/>
          <w:szCs w:val="22"/>
          <w:u w:val="none"/>
        </w:rPr>
        <w:t>set</w:t>
      </w:r>
      <w:r w:rsidR="0050610A" w:rsidRPr="00F41A31">
        <w:rPr>
          <w:rStyle w:val="Heading2Char"/>
          <w:rFonts w:ascii="Open Sans" w:hAnsi="Open Sans" w:cs="Open Sans"/>
          <w:color w:val="auto"/>
          <w:sz w:val="22"/>
          <w:szCs w:val="22"/>
          <w:u w:val="none"/>
        </w:rPr>
        <w:t xml:space="preserve"> </w:t>
      </w:r>
      <w:r w:rsidR="00A353D2" w:rsidRPr="00F41A31">
        <w:rPr>
          <w:rStyle w:val="Heading2Char"/>
          <w:rFonts w:ascii="Open Sans" w:hAnsi="Open Sans" w:cs="Open Sans"/>
          <w:color w:val="auto"/>
          <w:sz w:val="22"/>
          <w:szCs w:val="22"/>
          <w:u w:val="none"/>
        </w:rPr>
        <w:t xml:space="preserve">based on </w:t>
      </w:r>
      <w:r w:rsidR="0050610A">
        <w:rPr>
          <w:rStyle w:val="Heading2Char"/>
          <w:rFonts w:ascii="Open Sans" w:hAnsi="Open Sans" w:cs="Open Sans"/>
          <w:color w:val="auto"/>
          <w:sz w:val="22"/>
          <w:szCs w:val="22"/>
          <w:u w:val="none"/>
        </w:rPr>
        <w:t xml:space="preserve">data from </w:t>
      </w:r>
      <w:r w:rsidR="00A353D2" w:rsidRPr="00F41A31">
        <w:rPr>
          <w:rStyle w:val="Heading2Char"/>
          <w:rFonts w:ascii="Open Sans" w:hAnsi="Open Sans" w:cs="Open Sans"/>
          <w:color w:val="auto"/>
          <w:sz w:val="22"/>
          <w:szCs w:val="22"/>
          <w:u w:val="none"/>
        </w:rPr>
        <w:t xml:space="preserve">Pearson </w:t>
      </w:r>
      <w:r>
        <w:rPr>
          <w:rStyle w:val="Heading2Char"/>
          <w:rFonts w:ascii="Open Sans" w:hAnsi="Open Sans" w:cs="Open Sans"/>
          <w:color w:val="auto"/>
          <w:sz w:val="22"/>
          <w:szCs w:val="22"/>
          <w:u w:val="none"/>
        </w:rPr>
        <w:t>(</w:t>
      </w:r>
      <w:r w:rsidR="00A353D2" w:rsidRPr="00F41A31">
        <w:rPr>
          <w:rStyle w:val="Heading2Char"/>
          <w:rFonts w:ascii="Open Sans" w:hAnsi="Open Sans" w:cs="Open Sans"/>
          <w:color w:val="auto"/>
          <w:sz w:val="22"/>
          <w:szCs w:val="22"/>
          <w:u w:val="none"/>
        </w:rPr>
        <w:t>2004</w:t>
      </w:r>
      <w:r>
        <w:rPr>
          <w:rStyle w:val="Heading2Char"/>
          <w:rFonts w:ascii="Open Sans" w:hAnsi="Open Sans" w:cs="Open Sans"/>
          <w:color w:val="auto"/>
          <w:sz w:val="22"/>
          <w:szCs w:val="22"/>
          <w:u w:val="none"/>
        </w:rPr>
        <w:t>)</w:t>
      </w:r>
      <w:r w:rsidR="00A353D2" w:rsidRPr="00F41A31">
        <w:rPr>
          <w:rStyle w:val="Heading2Char"/>
          <w:rFonts w:ascii="Open Sans" w:hAnsi="Open Sans" w:cs="Open Sans"/>
          <w:color w:val="auto"/>
          <w:sz w:val="22"/>
          <w:szCs w:val="22"/>
          <w:u w:val="none"/>
        </w:rPr>
        <w:t xml:space="preserve"> </w:t>
      </w:r>
      <w:r w:rsidR="004D3D0C">
        <w:rPr>
          <w:rStyle w:val="Heading2Char"/>
          <w:rFonts w:ascii="Open Sans" w:hAnsi="Open Sans" w:cs="Open Sans"/>
          <w:color w:val="auto"/>
          <w:sz w:val="22"/>
          <w:szCs w:val="22"/>
          <w:u w:val="none"/>
        </w:rPr>
        <w:t xml:space="preserve">for the relationship between temperature and CPUE </w:t>
      </w:r>
      <w:r w:rsidR="0050610A">
        <w:rPr>
          <w:rStyle w:val="Heading2Char"/>
          <w:rFonts w:ascii="Open Sans" w:hAnsi="Open Sans" w:cs="Open Sans"/>
          <w:color w:val="auto"/>
          <w:sz w:val="22"/>
          <w:szCs w:val="22"/>
          <w:u w:val="none"/>
        </w:rPr>
        <w:t>(10</w:t>
      </w:r>
      <w:r w:rsidR="00D031BF">
        <w:rPr>
          <w:rStyle w:val="Heading2Char"/>
          <w:rFonts w:ascii="Calibri" w:hAnsi="Calibri" w:cs="Calibri"/>
          <w:color w:val="auto"/>
          <w:sz w:val="22"/>
          <w:szCs w:val="22"/>
          <w:u w:val="none"/>
        </w:rPr>
        <w:t>°</w:t>
      </w:r>
      <w:r w:rsidR="0050610A">
        <w:rPr>
          <w:rStyle w:val="Heading2Char"/>
          <w:rFonts w:ascii="Open Sans" w:hAnsi="Open Sans" w:cs="Open Sans"/>
          <w:color w:val="auto"/>
          <w:sz w:val="22"/>
          <w:szCs w:val="22"/>
          <w:u w:val="none"/>
        </w:rPr>
        <w:t xml:space="preserve">C was the lowest temperature where </w:t>
      </w:r>
      <w:r w:rsidR="00490CCC">
        <w:rPr>
          <w:rStyle w:val="Heading2Char"/>
          <w:rFonts w:ascii="Open Sans" w:hAnsi="Open Sans" w:cs="Open Sans"/>
          <w:color w:val="auto"/>
          <w:sz w:val="22"/>
          <w:szCs w:val="22"/>
          <w:u w:val="none"/>
        </w:rPr>
        <w:t>fish were caught in traps)</w:t>
      </w:r>
      <w:r w:rsidR="00440014">
        <w:rPr>
          <w:rStyle w:val="Heading2Char"/>
          <w:rFonts w:ascii="Open Sans" w:hAnsi="Open Sans" w:cs="Open Sans"/>
          <w:color w:val="auto"/>
          <w:sz w:val="22"/>
          <w:szCs w:val="22"/>
          <w:u w:val="none"/>
        </w:rPr>
        <w:t xml:space="preserve">. The </w:t>
      </w:r>
      <w:r w:rsidR="00490CCC">
        <w:rPr>
          <w:rStyle w:val="Heading2Char"/>
          <w:rFonts w:ascii="Open Sans" w:hAnsi="Open Sans" w:cs="Open Sans"/>
          <w:color w:val="auto"/>
          <w:sz w:val="22"/>
          <w:szCs w:val="22"/>
          <w:u w:val="none"/>
        </w:rPr>
        <w:t xml:space="preserve">upper intercept was </w:t>
      </w:r>
      <w:r w:rsidR="00440014">
        <w:rPr>
          <w:rStyle w:val="Heading2Char"/>
          <w:rFonts w:ascii="Open Sans" w:hAnsi="Open Sans" w:cs="Open Sans"/>
          <w:color w:val="auto"/>
          <w:sz w:val="22"/>
          <w:szCs w:val="22"/>
          <w:u w:val="none"/>
        </w:rPr>
        <w:t xml:space="preserve">originally </w:t>
      </w:r>
      <w:r w:rsidR="00490CCC">
        <w:rPr>
          <w:rStyle w:val="Heading2Char"/>
          <w:rFonts w:ascii="Open Sans" w:hAnsi="Open Sans" w:cs="Open Sans"/>
          <w:color w:val="auto"/>
          <w:sz w:val="22"/>
          <w:szCs w:val="22"/>
          <w:u w:val="none"/>
        </w:rPr>
        <w:t xml:space="preserve">set at </w:t>
      </w:r>
      <w:r w:rsidR="00C54340">
        <w:rPr>
          <w:rStyle w:val="Heading2Char"/>
          <w:rFonts w:ascii="Open Sans" w:hAnsi="Open Sans" w:cs="Open Sans"/>
          <w:color w:val="auto"/>
          <w:sz w:val="22"/>
          <w:szCs w:val="22"/>
          <w:u w:val="none"/>
        </w:rPr>
        <w:t>23</w:t>
      </w:r>
      <w:r w:rsidR="00C54340">
        <w:rPr>
          <w:rStyle w:val="Heading2Char"/>
          <w:rFonts w:ascii="Calibri" w:hAnsi="Calibri" w:cs="Calibri"/>
          <w:color w:val="auto"/>
          <w:sz w:val="22"/>
          <w:szCs w:val="22"/>
          <w:u w:val="none"/>
        </w:rPr>
        <w:t>°</w:t>
      </w:r>
      <w:r w:rsidR="00C54340">
        <w:rPr>
          <w:rStyle w:val="Heading2Char"/>
          <w:rFonts w:ascii="Open Sans" w:hAnsi="Open Sans" w:cs="Open Sans"/>
          <w:color w:val="auto"/>
          <w:sz w:val="22"/>
          <w:szCs w:val="22"/>
          <w:u w:val="none"/>
        </w:rPr>
        <w:t>C</w:t>
      </w:r>
      <w:r w:rsidR="00490CCC">
        <w:rPr>
          <w:rStyle w:val="Heading2Char"/>
          <w:rFonts w:ascii="Open Sans" w:hAnsi="Open Sans" w:cs="Open Sans"/>
          <w:color w:val="auto"/>
          <w:sz w:val="22"/>
          <w:szCs w:val="22"/>
          <w:u w:val="none"/>
        </w:rPr>
        <w:t xml:space="preserve"> </w:t>
      </w:r>
      <w:r w:rsidR="00D031BF">
        <w:rPr>
          <w:rStyle w:val="Heading2Char"/>
          <w:rFonts w:ascii="Open Sans" w:hAnsi="Open Sans" w:cs="Open Sans"/>
          <w:color w:val="auto"/>
          <w:sz w:val="22"/>
          <w:szCs w:val="22"/>
          <w:u w:val="none"/>
        </w:rPr>
        <w:t>was based on the highest temperature where Nooksack dace were caught in traps</w:t>
      </w:r>
      <w:r w:rsidR="00440014">
        <w:rPr>
          <w:rStyle w:val="Heading2Char"/>
          <w:rFonts w:ascii="Open Sans" w:hAnsi="Open Sans" w:cs="Open Sans"/>
          <w:color w:val="auto"/>
          <w:sz w:val="22"/>
          <w:szCs w:val="22"/>
          <w:u w:val="none"/>
        </w:rPr>
        <w:t xml:space="preserve"> and then shifted to 24</w:t>
      </w:r>
      <w:r w:rsidR="00440014">
        <w:rPr>
          <w:rStyle w:val="Heading2Char"/>
          <w:rFonts w:ascii="Calibri" w:hAnsi="Calibri" w:cs="Calibri"/>
          <w:color w:val="auto"/>
          <w:sz w:val="22"/>
          <w:szCs w:val="22"/>
          <w:u w:val="none"/>
        </w:rPr>
        <w:t>°</w:t>
      </w:r>
      <w:r w:rsidR="00440014">
        <w:rPr>
          <w:rStyle w:val="Heading2Char"/>
          <w:rFonts w:ascii="Open Sans" w:hAnsi="Open Sans" w:cs="Open Sans"/>
          <w:color w:val="auto"/>
          <w:sz w:val="22"/>
          <w:szCs w:val="22"/>
          <w:u w:val="none"/>
        </w:rPr>
        <w:t>C based on expert opinion (Mike Pearson, Pers. Comm., 2024)</w:t>
      </w:r>
      <w:r w:rsidR="00D031BF">
        <w:rPr>
          <w:rStyle w:val="Heading2Char"/>
          <w:rFonts w:ascii="Open Sans" w:hAnsi="Open Sans" w:cs="Open Sans"/>
          <w:color w:val="auto"/>
          <w:sz w:val="22"/>
          <w:szCs w:val="22"/>
          <w:u w:val="none"/>
        </w:rPr>
        <w:t xml:space="preserve">.  </w:t>
      </w:r>
      <w:r w:rsidR="00A353D2" w:rsidRPr="00F41A31">
        <w:rPr>
          <w:rStyle w:val="Heading2Char"/>
          <w:rFonts w:ascii="Open Sans" w:hAnsi="Open Sans" w:cs="Open Sans"/>
          <w:color w:val="auto"/>
          <w:sz w:val="22"/>
          <w:szCs w:val="22"/>
          <w:u w:val="none"/>
        </w:rPr>
        <w:t xml:space="preserve"> </w:t>
      </w:r>
      <w:r w:rsidR="00AD79E5">
        <w:rPr>
          <w:rStyle w:val="Heading2Char"/>
          <w:rFonts w:ascii="Open Sans" w:hAnsi="Open Sans" w:cs="Open Sans"/>
          <w:color w:val="auto"/>
          <w:sz w:val="22"/>
          <w:szCs w:val="22"/>
          <w:u w:val="none"/>
        </w:rPr>
        <w:t xml:space="preserve">Because larval dace growth experiments reported in </w:t>
      </w:r>
      <w:r w:rsidR="00AD79E5">
        <w:rPr>
          <w:rStyle w:val="Heading2Char"/>
          <w:rFonts w:ascii="Open Sans" w:hAnsi="Open Sans" w:cs="Open Sans"/>
          <w:color w:val="auto"/>
          <w:sz w:val="22"/>
          <w:szCs w:val="22"/>
          <w:u w:val="none"/>
        </w:rPr>
        <w:fldChar w:fldCharType="begin" w:fldLock="1"/>
      </w:r>
      <w:r w:rsidR="00AE47A1">
        <w:rPr>
          <w:rStyle w:val="Heading2Char"/>
          <w:rFonts w:ascii="Open Sans" w:hAnsi="Open Sans" w:cs="Open Sans"/>
          <w:color w:val="auto"/>
          <w:sz w:val="22"/>
          <w:szCs w:val="22"/>
          <w:u w:val="none"/>
        </w:rPr>
        <w:instrText>ADDIN CSL_CITATION {"citationItems":[{"id":"ITEM-1","itemData":{"author":[{"dropping-particle":"","family":"Gray","given":"J. C.","non-dropping-particle":"","parse-names":false,"suffix":""},{"dropping-particle":"","family":"Rosenfeld","given":"J.S.","non-dropping-particle":"","parse-names":false,"suffix":""}],"container-title":"Canadian Journal of Fisheries and Aquatic Sciences","id":"ITEM-1","issued":{"date-parts":[["2024"]]},"page":"1468–1480","title":"Habitat effects on recruitment, population limitations, and recovery potential in an endangered stream fish","type":"article-journal","volume":"81"},"uris":["http://www.mendeley.com/documents/?uuid=b66f713f-3101-422e-aa59-cfb55246ef4a"]}],"mendeley":{"formattedCitation":"(Gray and Rosenfeld 2024)","manualFormatting":"Gray and Rosenfeld (2024)","plainTextFormattedCitation":"(Gray and Rosenfeld 2024)","previouslyFormattedCitation":"(Gray and Rosenfeld n.d.)"},"properties":{"noteIndex":0},"schema":"https://github.com/citation-style-language/schema/raw/master/csl-citation.json"}</w:instrText>
      </w:r>
      <w:r w:rsidR="00AD79E5">
        <w:rPr>
          <w:rStyle w:val="Heading2Char"/>
          <w:rFonts w:ascii="Open Sans" w:hAnsi="Open Sans" w:cs="Open Sans"/>
          <w:color w:val="auto"/>
          <w:sz w:val="22"/>
          <w:szCs w:val="22"/>
          <w:u w:val="none"/>
        </w:rPr>
        <w:fldChar w:fldCharType="separate"/>
      </w:r>
      <w:r w:rsidR="00AD79E5" w:rsidRPr="008C1450">
        <w:rPr>
          <w:rStyle w:val="Heading2Char"/>
          <w:rFonts w:ascii="Open Sans" w:hAnsi="Open Sans" w:cs="Open Sans"/>
          <w:noProof/>
          <w:color w:val="auto"/>
          <w:sz w:val="22"/>
          <w:szCs w:val="22"/>
          <w:u w:val="none"/>
        </w:rPr>
        <w:t xml:space="preserve">Gray and Rosenfeld </w:t>
      </w:r>
      <w:r w:rsidR="00AD79E5">
        <w:rPr>
          <w:rStyle w:val="Heading2Char"/>
          <w:rFonts w:ascii="Open Sans" w:hAnsi="Open Sans" w:cs="Open Sans"/>
          <w:noProof/>
          <w:color w:val="auto"/>
          <w:sz w:val="22"/>
          <w:szCs w:val="22"/>
          <w:u w:val="none"/>
        </w:rPr>
        <w:t>(2024</w:t>
      </w:r>
      <w:r w:rsidR="00AD79E5" w:rsidRPr="008C1450">
        <w:rPr>
          <w:rStyle w:val="Heading2Char"/>
          <w:rFonts w:ascii="Open Sans" w:hAnsi="Open Sans" w:cs="Open Sans"/>
          <w:noProof/>
          <w:color w:val="auto"/>
          <w:sz w:val="22"/>
          <w:szCs w:val="22"/>
          <w:u w:val="none"/>
        </w:rPr>
        <w:t>)</w:t>
      </w:r>
      <w:r w:rsidR="00AD79E5">
        <w:rPr>
          <w:rStyle w:val="Heading2Char"/>
          <w:rFonts w:ascii="Open Sans" w:hAnsi="Open Sans" w:cs="Open Sans"/>
          <w:color w:val="auto"/>
          <w:sz w:val="22"/>
          <w:szCs w:val="22"/>
          <w:u w:val="none"/>
        </w:rPr>
        <w:fldChar w:fldCharType="end"/>
      </w:r>
      <w:r w:rsidR="00AD79E5">
        <w:rPr>
          <w:rStyle w:val="Heading2Char"/>
          <w:rFonts w:ascii="Open Sans" w:hAnsi="Open Sans" w:cs="Open Sans"/>
          <w:color w:val="auto"/>
          <w:sz w:val="22"/>
          <w:szCs w:val="22"/>
          <w:u w:val="none"/>
        </w:rPr>
        <w:t xml:space="preserve"> indicate higher optimal temperatures than those based on activity (CPUE) of adults, </w:t>
      </w:r>
      <w:r w:rsidR="00F579C4">
        <w:rPr>
          <w:rStyle w:val="Heading2Char"/>
          <w:rFonts w:ascii="Open Sans" w:hAnsi="Open Sans" w:cs="Open Sans"/>
          <w:color w:val="auto"/>
          <w:sz w:val="22"/>
          <w:szCs w:val="22"/>
          <w:u w:val="none"/>
        </w:rPr>
        <w:t>a</w:t>
      </w:r>
      <w:r w:rsidR="002D088D">
        <w:rPr>
          <w:rStyle w:val="Heading2Char"/>
          <w:rFonts w:ascii="Open Sans" w:hAnsi="Open Sans" w:cs="Open Sans"/>
          <w:color w:val="auto"/>
          <w:sz w:val="22"/>
          <w:szCs w:val="22"/>
          <w:u w:val="none"/>
        </w:rPr>
        <w:t xml:space="preserve"> larval/yoy dace curve was also generated with a conservatively 2C higher upper bound, </w:t>
      </w:r>
      <w:r w:rsidR="00A3030A">
        <w:rPr>
          <w:rStyle w:val="Heading2Char"/>
          <w:rFonts w:ascii="Open Sans" w:hAnsi="Open Sans" w:cs="Open Sans"/>
          <w:color w:val="auto"/>
          <w:sz w:val="22"/>
          <w:szCs w:val="22"/>
          <w:u w:val="none"/>
        </w:rPr>
        <w:t xml:space="preserve">assuming that individual growth </w:t>
      </w:r>
      <w:r w:rsidR="002D088D">
        <w:rPr>
          <w:rStyle w:val="Heading2Char"/>
          <w:rFonts w:ascii="Open Sans" w:hAnsi="Open Sans" w:cs="Open Sans"/>
          <w:color w:val="auto"/>
          <w:sz w:val="22"/>
          <w:szCs w:val="22"/>
          <w:u w:val="none"/>
        </w:rPr>
        <w:t xml:space="preserve">effects in enclosures </w:t>
      </w:r>
      <w:r w:rsidR="00A3030A">
        <w:rPr>
          <w:rStyle w:val="Heading2Char"/>
          <w:rFonts w:ascii="Open Sans" w:hAnsi="Open Sans" w:cs="Open Sans"/>
          <w:color w:val="auto"/>
          <w:sz w:val="22"/>
          <w:szCs w:val="22"/>
          <w:u w:val="none"/>
        </w:rPr>
        <w:t>will be equivalent to population-level effects</w:t>
      </w:r>
      <w:r w:rsidR="00A353D2" w:rsidRPr="00F41A31">
        <w:rPr>
          <w:rStyle w:val="Heading2Char"/>
          <w:rFonts w:ascii="Open Sans" w:hAnsi="Open Sans" w:cs="Open Sans"/>
          <w:color w:val="auto"/>
          <w:sz w:val="22"/>
          <w:szCs w:val="22"/>
          <w:u w:val="none"/>
        </w:rPr>
        <w:t xml:space="preserve">.  </w:t>
      </w:r>
      <w:r w:rsidR="00D031BF">
        <w:rPr>
          <w:rStyle w:val="Heading2Char"/>
          <w:rFonts w:ascii="Open Sans" w:hAnsi="Open Sans" w:cs="Open Sans"/>
          <w:color w:val="auto"/>
          <w:sz w:val="22"/>
          <w:szCs w:val="22"/>
          <w:u w:val="none"/>
        </w:rPr>
        <w:t xml:space="preserve"> </w:t>
      </w:r>
      <w:r w:rsidR="002D088D">
        <w:rPr>
          <w:rStyle w:val="Heading2Char"/>
          <w:rFonts w:ascii="Open Sans" w:hAnsi="Open Sans" w:cs="Open Sans"/>
          <w:color w:val="auto"/>
          <w:sz w:val="22"/>
          <w:szCs w:val="22"/>
          <w:u w:val="none"/>
        </w:rPr>
        <w:t>Note that for general use the adult curves are most appropriate, because they are the more thermally sensitive life stage</w:t>
      </w:r>
      <w:r w:rsidR="00C5259D">
        <w:rPr>
          <w:rStyle w:val="Heading2Char"/>
          <w:rFonts w:ascii="Open Sans" w:hAnsi="Open Sans" w:cs="Open Sans"/>
          <w:color w:val="auto"/>
          <w:sz w:val="22"/>
          <w:szCs w:val="22"/>
          <w:u w:val="none"/>
        </w:rPr>
        <w:t>.</w:t>
      </w:r>
    </w:p>
    <w:p w14:paraId="43A29597" w14:textId="77777777" w:rsidR="00FA3505" w:rsidRDefault="00FA3505" w:rsidP="00FA3505">
      <w:pPr>
        <w:contextualSpacing/>
        <w:rPr>
          <w:rStyle w:val="Heading2Char"/>
          <w:color w:val="auto"/>
          <w:sz w:val="24"/>
          <w:szCs w:val="24"/>
        </w:rPr>
      </w:pPr>
    </w:p>
    <w:p w14:paraId="59D87BB5" w14:textId="18F9D665" w:rsidR="00C5259D" w:rsidRPr="00FA3505" w:rsidRDefault="00FA3505" w:rsidP="00FA3505">
      <w:pPr>
        <w:contextualSpacing/>
        <w:rPr>
          <w:rStyle w:val="Heading2Char"/>
          <w:rFonts w:ascii="Open Sans" w:hAnsi="Open Sans" w:cs="Open Sans"/>
          <w:color w:val="auto"/>
          <w:sz w:val="24"/>
          <w:szCs w:val="24"/>
          <w:u w:val="none"/>
        </w:rPr>
      </w:pPr>
      <w:r w:rsidRPr="00FA3505">
        <w:rPr>
          <w:rStyle w:val="Heading2Char"/>
          <w:color w:val="auto"/>
          <w:sz w:val="24"/>
          <w:szCs w:val="24"/>
        </w:rPr>
        <w:t>Maximum temperature tolerance</w:t>
      </w:r>
    </w:p>
    <w:p w14:paraId="0726D2D0" w14:textId="7758AEB1" w:rsidR="00FD1A92" w:rsidRDefault="00A014CF" w:rsidP="00F41A31">
      <w:pPr>
        <w:pStyle w:val="Heading2"/>
        <w:rPr>
          <w:rStyle w:val="Heading2Char"/>
          <w:rFonts w:ascii="Open Sans" w:hAnsi="Open Sans" w:cs="Open Sans"/>
          <w:color w:val="auto"/>
          <w:sz w:val="22"/>
          <w:szCs w:val="22"/>
          <w:u w:val="none"/>
        </w:rPr>
      </w:pPr>
      <w:r>
        <w:rPr>
          <w:rStyle w:val="Heading2Char"/>
          <w:rFonts w:ascii="Open Sans" w:hAnsi="Open Sans" w:cs="Open Sans"/>
          <w:color w:val="auto"/>
          <w:sz w:val="22"/>
          <w:szCs w:val="22"/>
          <w:u w:val="none"/>
        </w:rPr>
        <w:t>It should also be noted that there is</w:t>
      </w:r>
      <w:r w:rsidR="00C5259D" w:rsidRPr="00C5259D">
        <w:rPr>
          <w:rStyle w:val="Heading2Char"/>
          <w:rFonts w:ascii="Open Sans" w:hAnsi="Open Sans" w:cs="Open Sans"/>
          <w:color w:val="auto"/>
          <w:sz w:val="22"/>
          <w:szCs w:val="22"/>
          <w:u w:val="none"/>
        </w:rPr>
        <w:t xml:space="preserve"> anecdotal </w:t>
      </w:r>
      <w:r>
        <w:rPr>
          <w:rStyle w:val="Heading2Char"/>
          <w:rFonts w:ascii="Open Sans" w:hAnsi="Open Sans" w:cs="Open Sans"/>
          <w:color w:val="auto"/>
          <w:sz w:val="22"/>
          <w:szCs w:val="22"/>
          <w:u w:val="none"/>
        </w:rPr>
        <w:t xml:space="preserve">correlative </w:t>
      </w:r>
      <w:r w:rsidR="00C5259D" w:rsidRPr="00C5259D">
        <w:rPr>
          <w:rStyle w:val="Heading2Char"/>
          <w:rFonts w:ascii="Open Sans" w:hAnsi="Open Sans" w:cs="Open Sans"/>
          <w:color w:val="auto"/>
          <w:sz w:val="22"/>
          <w:szCs w:val="22"/>
          <w:u w:val="none"/>
        </w:rPr>
        <w:t xml:space="preserve">evidence that Nooksack Dace are potentially more tolerant of higher temperatures </w:t>
      </w:r>
      <w:r>
        <w:rPr>
          <w:rStyle w:val="Heading2Char"/>
          <w:rFonts w:ascii="Open Sans" w:hAnsi="Open Sans" w:cs="Open Sans"/>
          <w:color w:val="auto"/>
          <w:sz w:val="22"/>
          <w:szCs w:val="22"/>
          <w:u w:val="none"/>
        </w:rPr>
        <w:t xml:space="preserve">(at least for short time periods) </w:t>
      </w:r>
      <w:r w:rsidR="00C5259D" w:rsidRPr="00C5259D">
        <w:rPr>
          <w:rStyle w:val="Heading2Char"/>
          <w:rFonts w:ascii="Open Sans" w:hAnsi="Open Sans" w:cs="Open Sans"/>
          <w:color w:val="auto"/>
          <w:sz w:val="22"/>
          <w:szCs w:val="22"/>
          <w:u w:val="none"/>
        </w:rPr>
        <w:t>than indicated by the upper limit of our SR function.  During the heat dome event of June 25- July 31, 2021, temper</w:t>
      </w:r>
      <w:r>
        <w:rPr>
          <w:rStyle w:val="Heading2Char"/>
          <w:rFonts w:ascii="Open Sans" w:hAnsi="Open Sans" w:cs="Open Sans"/>
          <w:color w:val="auto"/>
          <w:sz w:val="22"/>
          <w:szCs w:val="22"/>
          <w:u w:val="none"/>
        </w:rPr>
        <w:t>a</w:t>
      </w:r>
      <w:r w:rsidR="00C5259D" w:rsidRPr="00C5259D">
        <w:rPr>
          <w:rStyle w:val="Heading2Char"/>
          <w:rFonts w:ascii="Open Sans" w:hAnsi="Open Sans" w:cs="Open Sans"/>
          <w:color w:val="auto"/>
          <w:sz w:val="22"/>
          <w:szCs w:val="22"/>
          <w:u w:val="none"/>
        </w:rPr>
        <w:t xml:space="preserve">tures in Bertrand Creek </w:t>
      </w:r>
      <w:r w:rsidR="00FD1A92">
        <w:rPr>
          <w:rStyle w:val="Heading2Char"/>
          <w:rFonts w:ascii="Open Sans" w:hAnsi="Open Sans" w:cs="Open Sans"/>
          <w:color w:val="auto"/>
          <w:sz w:val="22"/>
          <w:szCs w:val="22"/>
          <w:u w:val="none"/>
        </w:rPr>
        <w:t xml:space="preserve">were </w:t>
      </w:r>
      <w:r w:rsidR="00C5259D" w:rsidRPr="00C5259D">
        <w:rPr>
          <w:rStyle w:val="Heading2Char"/>
          <w:rFonts w:ascii="Open Sans" w:hAnsi="Open Sans" w:cs="Open Sans"/>
          <w:color w:val="auto"/>
          <w:sz w:val="22"/>
          <w:szCs w:val="22"/>
          <w:u w:val="none"/>
        </w:rPr>
        <w:t xml:space="preserve">significantly higher than the </w:t>
      </w:r>
      <w:r w:rsidR="00FD1A92">
        <w:rPr>
          <w:rStyle w:val="Heading2Char"/>
          <w:rFonts w:ascii="Open Sans" w:hAnsi="Open Sans" w:cs="Open Sans"/>
          <w:color w:val="auto"/>
          <w:sz w:val="22"/>
          <w:szCs w:val="22"/>
          <w:u w:val="none"/>
        </w:rPr>
        <w:t>m</w:t>
      </w:r>
      <w:r w:rsidR="00C5259D" w:rsidRPr="00C5259D">
        <w:rPr>
          <w:rStyle w:val="Heading2Char"/>
          <w:rFonts w:ascii="Open Sans" w:hAnsi="Open Sans" w:cs="Open Sans"/>
          <w:color w:val="auto"/>
          <w:sz w:val="22"/>
          <w:szCs w:val="22"/>
          <w:u w:val="none"/>
        </w:rPr>
        <w:t xml:space="preserve">aximum 24C that we identify as zero capacity in the temperature SR function (see flow gauge data screen shot below).  The temperature sensor in the USGS </w:t>
      </w:r>
      <w:r w:rsidR="00FD1A92">
        <w:rPr>
          <w:rStyle w:val="Heading2Char"/>
          <w:rFonts w:ascii="Open Sans" w:hAnsi="Open Sans" w:cs="Open Sans"/>
          <w:color w:val="auto"/>
          <w:sz w:val="22"/>
          <w:szCs w:val="22"/>
          <w:u w:val="none"/>
        </w:rPr>
        <w:t xml:space="preserve">Bertand Creek </w:t>
      </w:r>
      <w:r w:rsidR="00C5259D" w:rsidRPr="00C5259D">
        <w:rPr>
          <w:rStyle w:val="Heading2Char"/>
          <w:rFonts w:ascii="Open Sans" w:hAnsi="Open Sans" w:cs="Open Sans"/>
          <w:color w:val="auto"/>
          <w:sz w:val="22"/>
          <w:szCs w:val="22"/>
          <w:u w:val="none"/>
        </w:rPr>
        <w:t xml:space="preserve">flow gauge at </w:t>
      </w:r>
      <w:r w:rsidR="00B9559E">
        <w:rPr>
          <w:rStyle w:val="Heading2Char"/>
          <w:rFonts w:ascii="Open Sans" w:hAnsi="Open Sans" w:cs="Open Sans"/>
          <w:color w:val="auto"/>
          <w:sz w:val="22"/>
          <w:szCs w:val="22"/>
          <w:u w:val="none"/>
        </w:rPr>
        <w:t>0</w:t>
      </w:r>
      <w:r w:rsidR="00C5259D" w:rsidRPr="00C5259D">
        <w:rPr>
          <w:rStyle w:val="Heading2Char"/>
          <w:rFonts w:ascii="Open Sans" w:hAnsi="Open Sans" w:cs="Open Sans"/>
          <w:color w:val="auto"/>
          <w:sz w:val="22"/>
          <w:szCs w:val="22"/>
          <w:u w:val="none"/>
        </w:rPr>
        <w:t xml:space="preserve"> </w:t>
      </w:r>
      <w:r w:rsidR="00FD1A92">
        <w:rPr>
          <w:rStyle w:val="Heading2Char"/>
          <w:rFonts w:ascii="Open Sans" w:hAnsi="Open Sans" w:cs="Open Sans"/>
          <w:color w:val="auto"/>
          <w:sz w:val="22"/>
          <w:szCs w:val="22"/>
          <w:u w:val="none"/>
        </w:rPr>
        <w:t>A</w:t>
      </w:r>
      <w:r w:rsidR="00C5259D" w:rsidRPr="00C5259D">
        <w:rPr>
          <w:rStyle w:val="Heading2Char"/>
          <w:rFonts w:ascii="Open Sans" w:hAnsi="Open Sans" w:cs="Open Sans"/>
          <w:color w:val="auto"/>
          <w:sz w:val="22"/>
          <w:szCs w:val="22"/>
          <w:u w:val="none"/>
        </w:rPr>
        <w:t xml:space="preserve">venue on the international border recorded a high of 25.6 C on June 28th, and the accuracy of the temperature sensor is confirmed by a DO/temperature logger that was placed approximately 50 m upstream on June 30th and recorded </w:t>
      </w:r>
      <w:r w:rsidR="00FD1A92">
        <w:rPr>
          <w:rStyle w:val="Heading2Char"/>
          <w:rFonts w:ascii="Open Sans" w:hAnsi="Open Sans" w:cs="Open Sans"/>
          <w:color w:val="auto"/>
          <w:sz w:val="22"/>
          <w:szCs w:val="22"/>
          <w:u w:val="none"/>
        </w:rPr>
        <w:t xml:space="preserve">approximately </w:t>
      </w:r>
      <w:r w:rsidR="00C5259D" w:rsidRPr="00C5259D">
        <w:rPr>
          <w:rStyle w:val="Heading2Char"/>
          <w:rFonts w:ascii="Open Sans" w:hAnsi="Open Sans" w:cs="Open Sans"/>
          <w:color w:val="auto"/>
          <w:sz w:val="22"/>
          <w:szCs w:val="22"/>
          <w:u w:val="none"/>
        </w:rPr>
        <w:t>the same maximum daily temperature as the sensor at the flow gauge (</w:t>
      </w:r>
      <w:r w:rsidR="00FD1A92">
        <w:rPr>
          <w:rStyle w:val="Heading2Char"/>
          <w:rFonts w:ascii="Open Sans" w:hAnsi="Open Sans" w:cs="Open Sans"/>
          <w:color w:val="auto"/>
          <w:sz w:val="22"/>
          <w:szCs w:val="22"/>
          <w:u w:val="none"/>
        </w:rPr>
        <w:t>data</w:t>
      </w:r>
      <w:r w:rsidR="00C5259D" w:rsidRPr="00C5259D">
        <w:rPr>
          <w:rStyle w:val="Heading2Char"/>
          <w:rFonts w:ascii="Open Sans" w:hAnsi="Open Sans" w:cs="Open Sans"/>
          <w:color w:val="auto"/>
          <w:sz w:val="22"/>
          <w:szCs w:val="22"/>
          <w:u w:val="none"/>
        </w:rPr>
        <w:t xml:space="preserve"> from Samantha Ramirez M.Sc. thesis; 23.3 C for USGS gauge, 23.0 C for the DO logger placed ~ 10-20cm below the surface in an unstratified glide habitat)</w:t>
      </w:r>
      <w:r w:rsidR="00FD1A92">
        <w:rPr>
          <w:rStyle w:val="Heading2Char"/>
          <w:rFonts w:ascii="Open Sans" w:hAnsi="Open Sans" w:cs="Open Sans"/>
          <w:color w:val="auto"/>
          <w:sz w:val="22"/>
          <w:szCs w:val="22"/>
          <w:u w:val="none"/>
        </w:rPr>
        <w:t>.</w:t>
      </w:r>
    </w:p>
    <w:p w14:paraId="719496B1" w14:textId="77777777" w:rsidR="00FD1A92" w:rsidRDefault="00FD1A92" w:rsidP="00F41A31">
      <w:pPr>
        <w:pStyle w:val="Heading2"/>
        <w:rPr>
          <w:rStyle w:val="Heading2Char"/>
          <w:rFonts w:ascii="Open Sans" w:hAnsi="Open Sans" w:cs="Open Sans"/>
          <w:color w:val="auto"/>
          <w:sz w:val="22"/>
          <w:szCs w:val="22"/>
          <w:u w:val="none"/>
        </w:rPr>
      </w:pPr>
    </w:p>
    <w:p w14:paraId="6F622183" w14:textId="2A66F0EB" w:rsidR="003F5C36" w:rsidRDefault="00FC2178" w:rsidP="00F41A31">
      <w:pPr>
        <w:pStyle w:val="Heading2"/>
        <w:rPr>
          <w:rStyle w:val="Heading2Char"/>
          <w:rFonts w:ascii="Open Sans" w:hAnsi="Open Sans" w:cs="Open Sans"/>
          <w:color w:val="auto"/>
          <w:sz w:val="22"/>
          <w:szCs w:val="22"/>
          <w:u w:val="none"/>
        </w:rPr>
      </w:pPr>
      <w:r>
        <w:rPr>
          <w:rStyle w:val="Heading2Char"/>
          <w:rFonts w:ascii="Open Sans" w:hAnsi="Open Sans" w:cs="Open Sans"/>
          <w:color w:val="auto"/>
          <w:sz w:val="22"/>
          <w:szCs w:val="22"/>
          <w:u w:val="none"/>
        </w:rPr>
        <w:t xml:space="preserve">Although this data suggests that dace were exposed </w:t>
      </w:r>
      <w:r w:rsidR="00B9559E">
        <w:rPr>
          <w:rStyle w:val="Heading2Char"/>
          <w:rFonts w:ascii="Open Sans" w:hAnsi="Open Sans" w:cs="Open Sans"/>
          <w:color w:val="auto"/>
          <w:sz w:val="22"/>
          <w:szCs w:val="22"/>
          <w:u w:val="none"/>
        </w:rPr>
        <w:t>to temperatures in excess of 24C</w:t>
      </w:r>
      <w:r>
        <w:rPr>
          <w:rStyle w:val="Heading2Char"/>
          <w:rFonts w:ascii="Open Sans" w:hAnsi="Open Sans" w:cs="Open Sans"/>
          <w:color w:val="auto"/>
          <w:sz w:val="22"/>
          <w:szCs w:val="22"/>
          <w:u w:val="none"/>
        </w:rPr>
        <w:t xml:space="preserve"> during this period, it should be noted that this exposure was of comparatively short duration - less than 12 hours on each consecutive day (see horizontal red lines in the figure below).  </w:t>
      </w:r>
      <w:r w:rsidR="00B9559E">
        <w:rPr>
          <w:rStyle w:val="Heading2Char"/>
          <w:rFonts w:ascii="Open Sans" w:hAnsi="Open Sans" w:cs="Open Sans"/>
          <w:color w:val="auto"/>
          <w:sz w:val="22"/>
          <w:szCs w:val="22"/>
          <w:u w:val="none"/>
        </w:rPr>
        <w:t xml:space="preserve">Although </w:t>
      </w:r>
      <w:r w:rsidR="00B9559E">
        <w:rPr>
          <w:rStyle w:val="Heading2Char"/>
          <w:rFonts w:ascii="Open Sans" w:hAnsi="Open Sans" w:cs="Open Sans"/>
          <w:color w:val="auto"/>
          <w:sz w:val="22"/>
          <w:szCs w:val="22"/>
          <w:u w:val="none"/>
        </w:rPr>
        <w:lastRenderedPageBreak/>
        <w:t xml:space="preserve">groundwater inputs in lower Bertrand Creek are likely minor, it is also unclwear to what extent dace may have avoided higher temperatures by seeking out deeper water or other refuges. </w:t>
      </w:r>
      <w:r>
        <w:rPr>
          <w:rStyle w:val="Heading2Char"/>
          <w:rFonts w:ascii="Open Sans" w:hAnsi="Open Sans" w:cs="Open Sans"/>
          <w:color w:val="auto"/>
          <w:sz w:val="22"/>
          <w:szCs w:val="22"/>
          <w:u w:val="none"/>
        </w:rPr>
        <w:t>The impact of these thermal exposures on dace are also unclear, in terms of both potential lethal and subletha</w:t>
      </w:r>
      <w:r w:rsidR="00AE2EA2">
        <w:rPr>
          <w:rStyle w:val="Heading2Char"/>
          <w:rFonts w:ascii="Open Sans" w:hAnsi="Open Sans" w:cs="Open Sans"/>
          <w:color w:val="auto"/>
          <w:sz w:val="22"/>
          <w:szCs w:val="22"/>
          <w:u w:val="none"/>
        </w:rPr>
        <w:t xml:space="preserve">l </w:t>
      </w:r>
      <w:r>
        <w:rPr>
          <w:rStyle w:val="Heading2Char"/>
          <w:rFonts w:ascii="Open Sans" w:hAnsi="Open Sans" w:cs="Open Sans"/>
          <w:color w:val="auto"/>
          <w:sz w:val="22"/>
          <w:szCs w:val="22"/>
          <w:u w:val="none"/>
        </w:rPr>
        <w:t xml:space="preserve">effects.  We observed dead juvenile coho and cutthroat trout in Bertrand over this time period, likely as a consequence of low dissolved oxygen and elevated temperatures.  </w:t>
      </w:r>
      <w:r w:rsidR="00CB2656">
        <w:rPr>
          <w:rStyle w:val="Heading2Char"/>
          <w:rFonts w:ascii="Open Sans" w:hAnsi="Open Sans" w:cs="Open Sans"/>
          <w:color w:val="auto"/>
          <w:sz w:val="22"/>
          <w:szCs w:val="22"/>
          <w:u w:val="none"/>
        </w:rPr>
        <w:t>These fish were either floating or visible on the bed of the stream or stream margins.  However, Nooksack dace do not have swim bladders and generally hide in substrate interstices, so that mortalities would have been unlikely to have been noticed.  We did observe some unusual adult dace activity, which included observations of adults swimming during the day (adults are primarily crepuscular or nocturnal), and adult dace swimming in mixed schools of juvenile salmonids, apparently drift feeding or perhaps exploiting higher velocities to maximize oxygen exchange at the gill-water interface. However, this unusual swimming of adults in mixed schools of salmonids, although atypical, has been observed during extreme low-flow conditions when temperatures are warm in years before the Heat Dome event (Jordan Rosenfeld, pers</w:t>
      </w:r>
      <w:r w:rsidR="00FA3505">
        <w:rPr>
          <w:rStyle w:val="Heading2Char"/>
          <w:rFonts w:ascii="Open Sans" w:hAnsi="Open Sans" w:cs="Open Sans"/>
          <w:color w:val="auto"/>
          <w:sz w:val="22"/>
          <w:szCs w:val="22"/>
          <w:u w:val="none"/>
        </w:rPr>
        <w:t>.</w:t>
      </w:r>
      <w:r w:rsidR="00CB2656">
        <w:rPr>
          <w:rStyle w:val="Heading2Char"/>
          <w:rFonts w:ascii="Open Sans" w:hAnsi="Open Sans" w:cs="Open Sans"/>
          <w:color w:val="auto"/>
          <w:sz w:val="22"/>
          <w:szCs w:val="22"/>
          <w:u w:val="none"/>
        </w:rPr>
        <w:t xml:space="preserve"> </w:t>
      </w:r>
      <w:r w:rsidR="00FA3505">
        <w:rPr>
          <w:rStyle w:val="Heading2Char"/>
          <w:rFonts w:ascii="Open Sans" w:hAnsi="Open Sans" w:cs="Open Sans"/>
          <w:color w:val="auto"/>
          <w:sz w:val="22"/>
          <w:szCs w:val="22"/>
          <w:u w:val="none"/>
        </w:rPr>
        <w:t>O</w:t>
      </w:r>
      <w:r w:rsidR="00CB2656">
        <w:rPr>
          <w:rStyle w:val="Heading2Char"/>
          <w:rFonts w:ascii="Open Sans" w:hAnsi="Open Sans" w:cs="Open Sans"/>
          <w:color w:val="auto"/>
          <w:sz w:val="22"/>
          <w:szCs w:val="22"/>
          <w:u w:val="none"/>
        </w:rPr>
        <w:t>bs</w:t>
      </w:r>
      <w:r w:rsidR="00FA3505">
        <w:rPr>
          <w:rStyle w:val="Heading2Char"/>
          <w:rFonts w:ascii="Open Sans" w:hAnsi="Open Sans" w:cs="Open Sans"/>
          <w:color w:val="auto"/>
          <w:sz w:val="22"/>
          <w:szCs w:val="22"/>
          <w:u w:val="none"/>
        </w:rPr>
        <w:t>.</w:t>
      </w:r>
      <w:r w:rsidR="00CB2656">
        <w:rPr>
          <w:rStyle w:val="Heading2Char"/>
          <w:rFonts w:ascii="Open Sans" w:hAnsi="Open Sans" w:cs="Open Sans"/>
          <w:color w:val="auto"/>
          <w:sz w:val="22"/>
          <w:szCs w:val="22"/>
          <w:u w:val="none"/>
        </w:rPr>
        <w:t>), and may also represent a density-dependent switch to drift feeding when benthic abundance becomes depleted.  Larval (young-of-year) Nooksack dace behaviour and habitat use did not appear to be affected by the high temperatures during the heat dome based on behavioural observations and larval dace counts that were taking place during the Heat Dome event</w:t>
      </w:r>
      <w:r w:rsidR="005533A7">
        <w:rPr>
          <w:rStyle w:val="Heading2Char"/>
          <w:rFonts w:ascii="Open Sans" w:hAnsi="Open Sans" w:cs="Open Sans"/>
          <w:color w:val="auto"/>
          <w:sz w:val="22"/>
          <w:szCs w:val="22"/>
          <w:u w:val="none"/>
        </w:rPr>
        <w:t xml:space="preserve">.  In terms of potential population level effects, fish abundance estimates from electrofishing in Bertrand Creek riffles in Aug. 2021 </w:t>
      </w:r>
      <w:r w:rsidR="00A70A43">
        <w:rPr>
          <w:rStyle w:val="Heading2Char"/>
          <w:rFonts w:ascii="Open Sans" w:hAnsi="Open Sans" w:cs="Open Sans"/>
          <w:color w:val="auto"/>
          <w:sz w:val="22"/>
          <w:szCs w:val="22"/>
          <w:u w:val="none"/>
        </w:rPr>
        <w:t>(</w:t>
      </w:r>
      <w:r w:rsidR="005533A7">
        <w:rPr>
          <w:rStyle w:val="Heading2Char"/>
          <w:rFonts w:ascii="Open Sans" w:hAnsi="Open Sans" w:cs="Open Sans"/>
          <w:color w:val="auto"/>
          <w:sz w:val="22"/>
          <w:szCs w:val="22"/>
          <w:u w:val="none"/>
        </w:rPr>
        <w:t>roughly 2 months after the Heat Dome</w:t>
      </w:r>
      <w:r w:rsidR="00A70A43">
        <w:rPr>
          <w:rStyle w:val="Heading2Char"/>
          <w:rFonts w:ascii="Open Sans" w:hAnsi="Open Sans" w:cs="Open Sans"/>
          <w:color w:val="auto"/>
          <w:sz w:val="22"/>
          <w:szCs w:val="22"/>
          <w:u w:val="none"/>
        </w:rPr>
        <w:t>)</w:t>
      </w:r>
      <w:r w:rsidR="005533A7">
        <w:rPr>
          <w:rStyle w:val="Heading2Char"/>
          <w:rFonts w:ascii="Open Sans" w:hAnsi="Open Sans" w:cs="Open Sans"/>
          <w:color w:val="auto"/>
          <w:sz w:val="22"/>
          <w:szCs w:val="22"/>
          <w:u w:val="none"/>
        </w:rPr>
        <w:t xml:space="preserve"> did not indicate densities of fish that were unexpectedly low, although </w:t>
      </w:r>
      <w:r w:rsidR="00A70A43">
        <w:rPr>
          <w:rStyle w:val="Heading2Char"/>
          <w:rFonts w:ascii="Open Sans" w:hAnsi="Open Sans" w:cs="Open Sans"/>
          <w:color w:val="auto"/>
          <w:sz w:val="22"/>
          <w:szCs w:val="22"/>
          <w:u w:val="none"/>
        </w:rPr>
        <w:t>the absence of</w:t>
      </w:r>
      <w:r w:rsidR="005533A7">
        <w:rPr>
          <w:rStyle w:val="Heading2Char"/>
          <w:rFonts w:ascii="Open Sans" w:hAnsi="Open Sans" w:cs="Open Sans"/>
          <w:color w:val="auto"/>
          <w:sz w:val="22"/>
          <w:szCs w:val="22"/>
          <w:u w:val="none"/>
        </w:rPr>
        <w:t xml:space="preserve"> </w:t>
      </w:r>
      <w:r w:rsidR="00A70A43">
        <w:rPr>
          <w:rStyle w:val="Heading2Char"/>
          <w:rFonts w:ascii="Open Sans" w:hAnsi="Open Sans" w:cs="Open Sans"/>
          <w:color w:val="auto"/>
          <w:sz w:val="22"/>
          <w:szCs w:val="22"/>
          <w:u w:val="none"/>
        </w:rPr>
        <w:t xml:space="preserve">2020 baseline density estimates prevents a precise comparison.  All in all, </w:t>
      </w:r>
      <w:r w:rsidR="00AE2EA2">
        <w:rPr>
          <w:rStyle w:val="Heading2Char"/>
          <w:rFonts w:ascii="Open Sans" w:hAnsi="Open Sans" w:cs="Open Sans"/>
          <w:color w:val="auto"/>
          <w:sz w:val="22"/>
          <w:szCs w:val="22"/>
          <w:u w:val="none"/>
        </w:rPr>
        <w:t xml:space="preserve">while the Heat Dome event does suggest some scope for tolerance of temperatures in excess of 24C for durations of up to half a day, the consequences of longer-term exposures (e.g. weeks to months) are unclear. Retaining 24C as the maximum is probably a reasonable conservative option in the short term, but simulations assessing sensitivity of cumulative effects predictions to a </w:t>
      </w:r>
      <w:r w:rsidR="00FA3505">
        <w:rPr>
          <w:rStyle w:val="Heading2Char"/>
          <w:rFonts w:ascii="Open Sans" w:hAnsi="Open Sans" w:cs="Open Sans"/>
          <w:color w:val="auto"/>
          <w:sz w:val="22"/>
          <w:szCs w:val="22"/>
          <w:u w:val="none"/>
        </w:rPr>
        <w:t xml:space="preserve">higher </w:t>
      </w:r>
      <w:r w:rsidR="00AE2EA2">
        <w:rPr>
          <w:rStyle w:val="Heading2Char"/>
          <w:rFonts w:ascii="Open Sans" w:hAnsi="Open Sans" w:cs="Open Sans"/>
          <w:color w:val="auto"/>
          <w:sz w:val="22"/>
          <w:szCs w:val="22"/>
          <w:u w:val="none"/>
        </w:rPr>
        <w:t>25.6 C maximum would be informative.</w:t>
      </w:r>
    </w:p>
    <w:p w14:paraId="695CDBFA" w14:textId="285CD28A" w:rsidR="00C5259D" w:rsidRDefault="00FC2178" w:rsidP="00C5259D">
      <w:r>
        <w:rPr>
          <w:noProof/>
        </w:rPr>
        <w:drawing>
          <wp:inline distT="0" distB="0" distL="0" distR="0" wp14:anchorId="3AAEB1AE" wp14:editId="5AE34211">
            <wp:extent cx="5276190" cy="316190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6190" cy="3161905"/>
                    </a:xfrm>
                    <a:prstGeom prst="rect">
                      <a:avLst/>
                    </a:prstGeom>
                  </pic:spPr>
                </pic:pic>
              </a:graphicData>
            </a:graphic>
          </wp:inline>
        </w:drawing>
      </w:r>
    </w:p>
    <w:p w14:paraId="0C05CCE1" w14:textId="77777777" w:rsidR="00FA3505" w:rsidRPr="00C5259D" w:rsidRDefault="00FA3505" w:rsidP="00C5259D"/>
    <w:p w14:paraId="228C7F28" w14:textId="0548B6BB" w:rsidR="009809ED" w:rsidRPr="005949EB" w:rsidRDefault="00AF2A03" w:rsidP="00A8467C">
      <w:pPr>
        <w:pStyle w:val="Heading2"/>
        <w:rPr>
          <w:rStyle w:val="Heading2Char"/>
          <w:sz w:val="28"/>
          <w:szCs w:val="28"/>
        </w:rPr>
      </w:pPr>
      <w:bookmarkStart w:id="1" w:name="_GoBack"/>
      <w:bookmarkEnd w:id="1"/>
      <w:r w:rsidRPr="005949EB">
        <w:rPr>
          <w:rStyle w:val="Heading2Char"/>
          <w:sz w:val="28"/>
          <w:szCs w:val="28"/>
        </w:rPr>
        <w:t>Source of stressor data to apply the function:</w:t>
      </w:r>
      <w:bookmarkEnd w:id="0"/>
    </w:p>
    <w:p w14:paraId="317055EA" w14:textId="7E48459A" w:rsidR="00E87073" w:rsidRPr="00CB5ED9" w:rsidRDefault="00E87073" w:rsidP="00CB5ED9">
      <w:r>
        <w:rPr>
          <w:rStyle w:val="Heading2Char"/>
          <w:rFonts w:ascii="Open Sans" w:hAnsi="Open Sans" w:cs="Open Sans"/>
          <w:color w:val="auto"/>
          <w:sz w:val="22"/>
          <w:szCs w:val="22"/>
          <w:u w:val="none"/>
        </w:rPr>
        <w:t xml:space="preserve">This is largely to be determined, but it will likely be a combination of data from </w:t>
      </w:r>
      <w:r w:rsidR="00E85E42">
        <w:rPr>
          <w:rStyle w:val="Heading2Char"/>
          <w:rFonts w:ascii="Open Sans" w:hAnsi="Open Sans" w:cs="Open Sans"/>
          <w:color w:val="auto"/>
          <w:sz w:val="22"/>
          <w:szCs w:val="22"/>
          <w:u w:val="none"/>
        </w:rPr>
        <w:fldChar w:fldCharType="begin" w:fldLock="1"/>
      </w:r>
      <w:r w:rsidR="00E85E42">
        <w:rPr>
          <w:rStyle w:val="Heading2Char"/>
          <w:rFonts w:ascii="Open Sans" w:hAnsi="Open Sans" w:cs="Open Sans"/>
          <w:color w:val="auto"/>
          <w:sz w:val="22"/>
          <w:szCs w:val="22"/>
          <w:u w:val="none"/>
        </w:rPr>
        <w:instrText>ADDIN CSL_CITATION {"citationItems":[{"id":"ITEM-1","itemData":{"author":[{"dropping-particle":"","family":"Rosenfeld","given":"Jordan","non-dropping-particle":"","parse-names":false,"suffix":""},{"dropping-particle":"","family":"Pearson","given":"Michael P","non-dropping-particle":"","parse-names":false,"suffix":""},{"dropping-particle":"","family":"Miners","given":"Jill","non-dropping-particle":"","parse-names":false,"suffix":""},{"dropping-particle":"","family":"Zinn","given":"Kaitlyn","non-dropping-particle":"","parse-names":false,"suffix":""}],"id":"ITEM-1","issue":"February","issued":{"date-parts":[["2021"]]},"page":"1219-1233","title":"Effects of landscape-scale hypoxia on Salish sucker and salmonid habitat associations : implications for endangered","type":"article-journal","volume":"1233"},"uris":["http://www.mendeley.com/documents/?uuid=9b58aeee-233b-40e7-9915-6d005cffc6c3"]}],"mendeley":{"formattedCitation":"(Rosenfeld et al. 2021)","manualFormatting":"Rosenfeld et al. (2021)","plainTextFormattedCitation":"(Rosenfeld et al. 2021)","previouslyFormattedCitation":"(Rosenfeld et al. 2021)"},"properties":{"noteIndex":0},"schema":"https://github.com/citation-style-language/schema/raw/master/csl-citation.json"}</w:instrText>
      </w:r>
      <w:r w:rsidR="00E85E42">
        <w:rPr>
          <w:rStyle w:val="Heading2Char"/>
          <w:rFonts w:ascii="Open Sans" w:hAnsi="Open Sans" w:cs="Open Sans"/>
          <w:color w:val="auto"/>
          <w:sz w:val="22"/>
          <w:szCs w:val="22"/>
          <w:u w:val="none"/>
        </w:rPr>
        <w:fldChar w:fldCharType="separate"/>
      </w:r>
      <w:r w:rsidR="00E85E42" w:rsidRPr="00E85E42">
        <w:rPr>
          <w:rStyle w:val="Heading2Char"/>
          <w:rFonts w:ascii="Open Sans" w:hAnsi="Open Sans" w:cs="Open Sans"/>
          <w:noProof/>
          <w:color w:val="auto"/>
          <w:sz w:val="22"/>
          <w:szCs w:val="22"/>
          <w:u w:val="none"/>
        </w:rPr>
        <w:t xml:space="preserve">Rosenfeld et al. </w:t>
      </w:r>
      <w:r w:rsidR="00E85E42">
        <w:rPr>
          <w:rStyle w:val="Heading2Char"/>
          <w:rFonts w:ascii="Open Sans" w:hAnsi="Open Sans" w:cs="Open Sans"/>
          <w:noProof/>
          <w:color w:val="auto"/>
          <w:sz w:val="22"/>
          <w:szCs w:val="22"/>
          <w:u w:val="none"/>
        </w:rPr>
        <w:t>(</w:t>
      </w:r>
      <w:r w:rsidR="00E85E42" w:rsidRPr="00E85E42">
        <w:rPr>
          <w:rStyle w:val="Heading2Char"/>
          <w:rFonts w:ascii="Open Sans" w:hAnsi="Open Sans" w:cs="Open Sans"/>
          <w:noProof/>
          <w:color w:val="auto"/>
          <w:sz w:val="22"/>
          <w:szCs w:val="22"/>
          <w:u w:val="none"/>
        </w:rPr>
        <w:t>2021)</w:t>
      </w:r>
      <w:r w:rsidR="00E85E42">
        <w:rPr>
          <w:rStyle w:val="Heading2Char"/>
          <w:rFonts w:ascii="Open Sans" w:hAnsi="Open Sans" w:cs="Open Sans"/>
          <w:color w:val="auto"/>
          <w:sz w:val="22"/>
          <w:szCs w:val="22"/>
          <w:u w:val="none"/>
        </w:rPr>
        <w:fldChar w:fldCharType="end"/>
      </w:r>
      <w:r w:rsidR="00E85E42">
        <w:rPr>
          <w:rStyle w:val="Heading2Char"/>
          <w:rFonts w:ascii="Open Sans" w:hAnsi="Open Sans" w:cs="Open Sans"/>
          <w:color w:val="auto"/>
          <w:sz w:val="22"/>
          <w:szCs w:val="22"/>
          <w:u w:val="none"/>
        </w:rPr>
        <w:t xml:space="preserve">, </w:t>
      </w:r>
      <w:r w:rsidR="00925D6F">
        <w:rPr>
          <w:rStyle w:val="Heading2Char"/>
          <w:rFonts w:ascii="Open Sans" w:hAnsi="Open Sans" w:cs="Open Sans"/>
          <w:color w:val="auto"/>
          <w:sz w:val="22"/>
          <w:szCs w:val="22"/>
          <w:u w:val="none"/>
        </w:rPr>
        <w:t xml:space="preserve">data collected by Samantha </w:t>
      </w:r>
      <w:r w:rsidR="00CE06B1">
        <w:rPr>
          <w:rStyle w:val="Heading2Char"/>
          <w:rFonts w:ascii="Open Sans" w:hAnsi="Open Sans" w:cs="Open Sans"/>
          <w:color w:val="auto"/>
          <w:sz w:val="22"/>
          <w:szCs w:val="22"/>
          <w:u w:val="none"/>
        </w:rPr>
        <w:fldChar w:fldCharType="begin" w:fldLock="1"/>
      </w:r>
      <w:r w:rsidR="00AE47A1">
        <w:rPr>
          <w:rStyle w:val="Heading2Char"/>
          <w:rFonts w:ascii="Open Sans" w:hAnsi="Open Sans" w:cs="Open Sans"/>
          <w:color w:val="auto"/>
          <w:sz w:val="22"/>
          <w:szCs w:val="22"/>
          <w:u w:val="none"/>
        </w:rPr>
        <w:instrText>ADDIN CSL_CITATION {"citationItems":[{"id":"ITEM-1","itemData":{"author":[{"dropping-particle":"","family":"Ramirez","given":"S. Z.","non-dropping-particle":"","parse-names":false,"suffix":""}],"id":"ITEM-1","issued":{"date-parts":[["2024"]]},"publisher":"University of British Columbia","title":"Modelling the impact of human development and water quality on hypoxia","type":"thesis"},"uris":["http://www.mendeley.com/documents/?uuid=596badfd-cd5e-432f-9e21-9b0d1e2ac82e"]}],"mendeley":{"formattedCitation":"(Ramirez 2024)","manualFormatting":"Ramirez (2024)","plainTextFormattedCitation":"(Ramirez 2024)","previouslyFormattedCitation":"(Ramirez 2024)"},"properties":{"noteIndex":0},"schema":"https://github.com/citation-style-language/schema/raw/master/csl-citation.json"}</w:instrText>
      </w:r>
      <w:r w:rsidR="00CE06B1">
        <w:rPr>
          <w:rStyle w:val="Heading2Char"/>
          <w:rFonts w:ascii="Open Sans" w:hAnsi="Open Sans" w:cs="Open Sans"/>
          <w:color w:val="auto"/>
          <w:sz w:val="22"/>
          <w:szCs w:val="22"/>
          <w:u w:val="none"/>
        </w:rPr>
        <w:fldChar w:fldCharType="separate"/>
      </w:r>
      <w:r w:rsidR="00CE06B1" w:rsidRPr="00CE06B1">
        <w:rPr>
          <w:rStyle w:val="Heading2Char"/>
          <w:rFonts w:ascii="Open Sans" w:hAnsi="Open Sans" w:cs="Open Sans"/>
          <w:noProof/>
          <w:color w:val="auto"/>
          <w:sz w:val="22"/>
          <w:szCs w:val="22"/>
          <w:u w:val="none"/>
        </w:rPr>
        <w:t xml:space="preserve">Ramirez </w:t>
      </w:r>
      <w:r w:rsidR="00CE06B1">
        <w:rPr>
          <w:rStyle w:val="Heading2Char"/>
          <w:rFonts w:ascii="Open Sans" w:hAnsi="Open Sans" w:cs="Open Sans"/>
          <w:noProof/>
          <w:color w:val="auto"/>
          <w:sz w:val="22"/>
          <w:szCs w:val="22"/>
          <w:u w:val="none"/>
        </w:rPr>
        <w:t>(</w:t>
      </w:r>
      <w:r w:rsidR="00CE06B1" w:rsidRPr="00CE06B1">
        <w:rPr>
          <w:rStyle w:val="Heading2Char"/>
          <w:rFonts w:ascii="Open Sans" w:hAnsi="Open Sans" w:cs="Open Sans"/>
          <w:noProof/>
          <w:color w:val="auto"/>
          <w:sz w:val="22"/>
          <w:szCs w:val="22"/>
          <w:u w:val="none"/>
        </w:rPr>
        <w:t>2024)</w:t>
      </w:r>
      <w:r w:rsidR="00CE06B1">
        <w:rPr>
          <w:rStyle w:val="Heading2Char"/>
          <w:rFonts w:ascii="Open Sans" w:hAnsi="Open Sans" w:cs="Open Sans"/>
          <w:color w:val="auto"/>
          <w:sz w:val="22"/>
          <w:szCs w:val="22"/>
          <w:u w:val="none"/>
        </w:rPr>
        <w:fldChar w:fldCharType="end"/>
      </w:r>
      <w:r w:rsidR="00925D6F">
        <w:rPr>
          <w:rStyle w:val="Heading2Char"/>
          <w:rFonts w:ascii="Open Sans" w:hAnsi="Open Sans" w:cs="Open Sans"/>
          <w:color w:val="auto"/>
          <w:sz w:val="22"/>
          <w:szCs w:val="22"/>
          <w:u w:val="none"/>
        </w:rPr>
        <w:t xml:space="preserve"> as part of her M.Sc. thesis</w:t>
      </w:r>
      <w:r w:rsidR="00D93377">
        <w:rPr>
          <w:rStyle w:val="Heading2Char"/>
          <w:rFonts w:ascii="Open Sans" w:hAnsi="Open Sans" w:cs="Open Sans"/>
          <w:color w:val="auto"/>
          <w:sz w:val="22"/>
          <w:szCs w:val="22"/>
          <w:u w:val="none"/>
        </w:rPr>
        <w:t xml:space="preserve">, and a database of </w:t>
      </w:r>
      <w:r w:rsidR="00C90F95">
        <w:rPr>
          <w:rStyle w:val="Heading2Char"/>
          <w:rFonts w:ascii="Open Sans" w:hAnsi="Open Sans" w:cs="Open Sans"/>
          <w:color w:val="auto"/>
          <w:sz w:val="22"/>
          <w:szCs w:val="22"/>
          <w:u w:val="none"/>
        </w:rPr>
        <w:t xml:space="preserve">current and future </w:t>
      </w:r>
      <w:r w:rsidR="00F579C4">
        <w:rPr>
          <w:rStyle w:val="Heading2Char"/>
          <w:rFonts w:ascii="Open Sans" w:hAnsi="Open Sans" w:cs="Open Sans"/>
          <w:color w:val="auto"/>
          <w:sz w:val="22"/>
          <w:szCs w:val="22"/>
          <w:u w:val="none"/>
        </w:rPr>
        <w:t xml:space="preserve">temperature </w:t>
      </w:r>
      <w:r w:rsidR="00C90F95">
        <w:rPr>
          <w:rStyle w:val="Heading2Char"/>
          <w:rFonts w:ascii="Open Sans" w:hAnsi="Open Sans" w:cs="Open Sans"/>
          <w:color w:val="auto"/>
          <w:sz w:val="22"/>
          <w:szCs w:val="22"/>
          <w:u w:val="none"/>
        </w:rPr>
        <w:t>projections produced by Dr. Iacarella with DFO and collaborators (</w:t>
      </w:r>
      <w:r w:rsidR="00F155D0">
        <w:rPr>
          <w:rStyle w:val="Heading2Char"/>
          <w:rFonts w:ascii="Open Sans" w:hAnsi="Open Sans" w:cs="Open Sans"/>
          <w:color w:val="auto"/>
          <w:sz w:val="22"/>
          <w:szCs w:val="22"/>
          <w:u w:val="none"/>
        </w:rPr>
        <w:t xml:space="preserve">currently </w:t>
      </w:r>
      <w:r w:rsidR="00E85E42">
        <w:rPr>
          <w:rStyle w:val="Heading2Char"/>
          <w:rFonts w:ascii="Open Sans" w:hAnsi="Open Sans" w:cs="Open Sans"/>
          <w:color w:val="auto"/>
          <w:sz w:val="22"/>
          <w:szCs w:val="22"/>
          <w:u w:val="none"/>
        </w:rPr>
        <w:t>unpublished, but</w:t>
      </w:r>
      <w:r w:rsidR="00F155D0">
        <w:rPr>
          <w:rStyle w:val="Heading2Char"/>
          <w:rFonts w:ascii="Open Sans" w:hAnsi="Open Sans" w:cs="Open Sans"/>
          <w:color w:val="auto"/>
          <w:sz w:val="22"/>
          <w:szCs w:val="22"/>
          <w:u w:val="none"/>
        </w:rPr>
        <w:t xml:space="preserve"> see</w:t>
      </w:r>
      <w:r w:rsidR="00E85E42">
        <w:rPr>
          <w:rStyle w:val="Heading2Char"/>
          <w:rFonts w:ascii="Open Sans" w:hAnsi="Open Sans" w:cs="Open Sans"/>
          <w:color w:val="auto"/>
          <w:sz w:val="22"/>
          <w:szCs w:val="22"/>
          <w:u w:val="none"/>
        </w:rPr>
        <w:t xml:space="preserve"> </w:t>
      </w:r>
      <w:r w:rsidR="00E85E42">
        <w:rPr>
          <w:rStyle w:val="Heading2Char"/>
          <w:rFonts w:ascii="Open Sans" w:hAnsi="Open Sans" w:cs="Open Sans"/>
          <w:color w:val="auto"/>
          <w:sz w:val="22"/>
          <w:szCs w:val="22"/>
          <w:u w:val="none"/>
        </w:rPr>
        <w:fldChar w:fldCharType="begin" w:fldLock="1"/>
      </w:r>
      <w:r w:rsidR="00CE06B1">
        <w:rPr>
          <w:rStyle w:val="Heading2Char"/>
          <w:rFonts w:ascii="Open Sans" w:hAnsi="Open Sans" w:cs="Open Sans"/>
          <w:color w:val="auto"/>
          <w:sz w:val="22"/>
          <w:szCs w:val="22"/>
          <w:u w:val="none"/>
        </w:rPr>
        <w:instrText>ADDIN CSL_CITATION {"citationItems":[{"id":"ITEM-1","itemData":{"DOI":"10.1080/07011784.2023.2267028","author":[{"dropping-particle":"","family":"Weller","given":"J Daniel","non-dropping-particle":"","parse-names":false,"suffix":""},{"dropping-particle":"","family":"Moore","given":"R D Dan","non-dropping-particle":"","parse-names":false,"suffix":""},{"dropping-particle":"","family":"Iacarella","given":"Josephine C","non-dropping-particle":"","parse-names":false,"suffix":""},{"dropping-particle":"","family":"Weller","given":"J Daniel","non-dropping-particle":"","parse-names":false,"suffix":""},{"dropping-particle":"","family":"Moore","given":"R D Dan","non-dropping-particle":"","parse-names":false,"suffix":""},{"dropping-particle":"","family":"Nov","given":"Josephine C Iacarella","non-dropping-particle":"","parse-names":false,"suffix":""},{"dropping-particle":"","family":"Weller","given":"J Daniel","non-dropping-particle":"","parse-names":false,"suffix":""}],"container-title":"Canadian Water Resources Journal / Revue canadienne des ressources hydriques","id":"ITEM-1","issued":{"date-parts":[["2023"]]},"publisher":"Taylor &amp; Francis","title":"Thermalscape scenarios for British Columbia , Canada","type":"article-journal"},"uris":["http://www.mendeley.com/documents/?uuid=4971a35d-bb1d-4f87-a4a7-7f25a32866bb"]}],"mendeley":{"formattedCitation":"(Weller et al. 2023)","manualFormatting":"Weller et al. 2023","plainTextFormattedCitation":"(Weller et al. 2023)","previouslyFormattedCitation":"(Weller et al. 2023)"},"properties":{"noteIndex":0},"schema":"https://github.com/citation-style-language/schema/raw/master/csl-citation.json"}</w:instrText>
      </w:r>
      <w:r w:rsidR="00E85E42">
        <w:rPr>
          <w:rStyle w:val="Heading2Char"/>
          <w:rFonts w:ascii="Open Sans" w:hAnsi="Open Sans" w:cs="Open Sans"/>
          <w:color w:val="auto"/>
          <w:sz w:val="22"/>
          <w:szCs w:val="22"/>
          <w:u w:val="none"/>
        </w:rPr>
        <w:fldChar w:fldCharType="separate"/>
      </w:r>
      <w:r w:rsidR="00E85E42" w:rsidRPr="00E85E42">
        <w:rPr>
          <w:rStyle w:val="Heading2Char"/>
          <w:rFonts w:ascii="Open Sans" w:hAnsi="Open Sans" w:cs="Open Sans"/>
          <w:noProof/>
          <w:color w:val="auto"/>
          <w:sz w:val="22"/>
          <w:szCs w:val="22"/>
          <w:u w:val="none"/>
        </w:rPr>
        <w:t>Weller et al. 2023</w:t>
      </w:r>
      <w:r w:rsidR="00E85E42">
        <w:rPr>
          <w:rStyle w:val="Heading2Char"/>
          <w:rFonts w:ascii="Open Sans" w:hAnsi="Open Sans" w:cs="Open Sans"/>
          <w:color w:val="auto"/>
          <w:sz w:val="22"/>
          <w:szCs w:val="22"/>
          <w:u w:val="none"/>
        </w:rPr>
        <w:fldChar w:fldCharType="end"/>
      </w:r>
      <w:r w:rsidR="00C90F95">
        <w:rPr>
          <w:rStyle w:val="Heading2Char"/>
          <w:rFonts w:ascii="Open Sans" w:hAnsi="Open Sans" w:cs="Open Sans"/>
          <w:color w:val="auto"/>
          <w:sz w:val="22"/>
          <w:szCs w:val="22"/>
          <w:u w:val="none"/>
        </w:rPr>
        <w:t xml:space="preserve">). </w:t>
      </w:r>
    </w:p>
    <w:p w14:paraId="6AE7621C" w14:textId="04391B97" w:rsidR="001C2E8A" w:rsidRDefault="00FE22CD" w:rsidP="00080D29">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Stressor-Response </w:t>
      </w:r>
      <w:r w:rsidR="006D6A89" w:rsidRPr="005949EB">
        <w:rPr>
          <w:rFonts w:ascii="Open Sans SemiBold" w:hAnsi="Open Sans SemiBold" w:cs="Open Sans SemiBold"/>
          <w:color w:val="004848"/>
        </w:rPr>
        <w:t>Function</w:t>
      </w:r>
    </w:p>
    <w:p w14:paraId="63DFA4B7" w14:textId="77777777" w:rsidR="00AA73D6" w:rsidRPr="00AA73D6" w:rsidRDefault="00AA73D6" w:rsidP="00AA73D6"/>
    <w:p w14:paraId="1508AE3A" w14:textId="1087D827" w:rsidR="00302B9D" w:rsidRPr="005949EB" w:rsidRDefault="00A40FDA" w:rsidP="00302B9D">
      <w:r>
        <w:rPr>
          <w:noProof/>
        </w:rPr>
        <w:drawing>
          <wp:inline distT="0" distB="0" distL="0" distR="0" wp14:anchorId="467C073D" wp14:editId="1F2E9C68">
            <wp:extent cx="4560570" cy="2846070"/>
            <wp:effectExtent l="0" t="0" r="11430" b="11430"/>
            <wp:docPr id="973938852" name="Chart 1">
              <a:extLst xmlns:a="http://schemas.openxmlformats.org/drawingml/2006/main">
                <a:ext uri="{FF2B5EF4-FFF2-40B4-BE49-F238E27FC236}">
                  <a16:creationId xmlns:a16="http://schemas.microsoft.com/office/drawing/2014/main" id="{1BE1F6D8-4777-4E33-BE04-7EFA1D756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5EF9E5" w14:textId="46DDFBE1" w:rsidR="00E45F7A" w:rsidRPr="005949EB" w:rsidRDefault="00FE22CD" w:rsidP="00AA73D6">
      <w:pPr>
        <w:pStyle w:val="Caption"/>
        <w:rPr>
          <w:rFonts w:ascii="Open Sans" w:hAnsi="Open Sans" w:cs="Open Sans"/>
          <w:i w:val="0"/>
          <w:iCs w:val="0"/>
          <w:sz w:val="22"/>
          <w:szCs w:val="22"/>
        </w:rPr>
      </w:pPr>
      <w:r w:rsidRPr="005949EB">
        <w:rPr>
          <w:rFonts w:ascii="Open Sans" w:hAnsi="Open Sans" w:cs="Open Sans"/>
          <w:b/>
          <w:bCs/>
          <w:i w:val="0"/>
          <w:iCs w:val="0"/>
          <w:sz w:val="22"/>
          <w:szCs w:val="22"/>
        </w:rPr>
        <w:t xml:space="preserve">Figure </w:t>
      </w:r>
      <w:r w:rsidRPr="005949EB">
        <w:rPr>
          <w:rFonts w:ascii="Open Sans" w:hAnsi="Open Sans" w:cs="Open Sans"/>
          <w:b/>
          <w:bCs/>
          <w:i w:val="0"/>
          <w:iCs w:val="0"/>
          <w:sz w:val="22"/>
          <w:szCs w:val="22"/>
        </w:rPr>
        <w:fldChar w:fldCharType="begin"/>
      </w:r>
      <w:r w:rsidRPr="005949EB">
        <w:rPr>
          <w:rFonts w:ascii="Open Sans" w:hAnsi="Open Sans" w:cs="Open Sans"/>
          <w:b/>
          <w:bCs/>
          <w:i w:val="0"/>
          <w:iCs w:val="0"/>
          <w:sz w:val="22"/>
          <w:szCs w:val="22"/>
        </w:rPr>
        <w:instrText xml:space="preserve"> SEQ Figure \* ARABIC </w:instrText>
      </w:r>
      <w:r w:rsidRPr="005949EB">
        <w:rPr>
          <w:rFonts w:ascii="Open Sans" w:hAnsi="Open Sans" w:cs="Open Sans"/>
          <w:b/>
          <w:bCs/>
          <w:i w:val="0"/>
          <w:iCs w:val="0"/>
          <w:sz w:val="22"/>
          <w:szCs w:val="22"/>
        </w:rPr>
        <w:fldChar w:fldCharType="separate"/>
      </w:r>
      <w:r w:rsidRPr="005949EB">
        <w:rPr>
          <w:rFonts w:ascii="Open Sans" w:hAnsi="Open Sans" w:cs="Open Sans"/>
          <w:b/>
          <w:bCs/>
          <w:i w:val="0"/>
          <w:iCs w:val="0"/>
          <w:sz w:val="22"/>
          <w:szCs w:val="22"/>
        </w:rPr>
        <w:t>1</w:t>
      </w:r>
      <w:r w:rsidRPr="005949EB">
        <w:rPr>
          <w:rFonts w:ascii="Open Sans" w:hAnsi="Open Sans" w:cs="Open Sans"/>
          <w:b/>
          <w:bCs/>
          <w:i w:val="0"/>
          <w:iCs w:val="0"/>
          <w:sz w:val="22"/>
          <w:szCs w:val="22"/>
        </w:rPr>
        <w:fldChar w:fldCharType="end"/>
      </w:r>
      <w:r w:rsidRPr="005949EB">
        <w:rPr>
          <w:rFonts w:ascii="Open Sans" w:hAnsi="Open Sans" w:cs="Open Sans"/>
          <w:b/>
          <w:bCs/>
          <w:i w:val="0"/>
          <w:iCs w:val="0"/>
          <w:sz w:val="22"/>
          <w:szCs w:val="22"/>
        </w:rPr>
        <w:t xml:space="preserve">: </w:t>
      </w:r>
      <w:r w:rsidR="009F394D" w:rsidRPr="008B06AF">
        <w:rPr>
          <w:rFonts w:ascii="Open Sans" w:hAnsi="Open Sans" w:cs="Open Sans"/>
          <w:i w:val="0"/>
          <w:iCs w:val="0"/>
          <w:sz w:val="22"/>
          <w:szCs w:val="22"/>
        </w:rPr>
        <w:t xml:space="preserve">Stressor-response curve depicting the expected relationship between </w:t>
      </w:r>
      <w:r w:rsidR="009F394D">
        <w:rPr>
          <w:rFonts w:ascii="Open Sans" w:hAnsi="Open Sans" w:cs="Open Sans"/>
          <w:i w:val="0"/>
          <w:iCs w:val="0"/>
          <w:sz w:val="22"/>
          <w:szCs w:val="22"/>
        </w:rPr>
        <w:t xml:space="preserve">spring and summer water </w:t>
      </w:r>
      <w:r w:rsidR="009F394D" w:rsidRPr="005949EB">
        <w:rPr>
          <w:rFonts w:ascii="Open Sans" w:hAnsi="Open Sans" w:cs="Open Sans"/>
          <w:i w:val="0"/>
          <w:iCs w:val="0"/>
          <w:sz w:val="22"/>
          <w:szCs w:val="22"/>
        </w:rPr>
        <w:t xml:space="preserve">temperature </w:t>
      </w:r>
      <w:r w:rsidR="009F394D">
        <w:rPr>
          <w:rFonts w:ascii="Open Sans" w:hAnsi="Open Sans" w:cs="Open Sans"/>
          <w:i w:val="0"/>
          <w:iCs w:val="0"/>
          <w:sz w:val="22"/>
          <w:szCs w:val="22"/>
        </w:rPr>
        <w:t>(</w:t>
      </w:r>
      <w:r w:rsidR="009F394D" w:rsidRPr="005949EB">
        <w:rPr>
          <w:rFonts w:ascii="Open Sans" w:hAnsi="Open Sans" w:cs="Open Sans"/>
          <w:i w:val="0"/>
          <w:iCs w:val="0"/>
          <w:sz w:val="22"/>
          <w:szCs w:val="22"/>
        </w:rPr>
        <w:t>in degrees Celsius</w:t>
      </w:r>
      <w:r w:rsidR="009F394D">
        <w:rPr>
          <w:rFonts w:ascii="Open Sans" w:hAnsi="Open Sans" w:cs="Open Sans"/>
          <w:i w:val="0"/>
          <w:iCs w:val="0"/>
          <w:sz w:val="22"/>
          <w:szCs w:val="22"/>
        </w:rPr>
        <w:t>)</w:t>
      </w:r>
      <w:r w:rsidR="009F394D" w:rsidRPr="008B06AF">
        <w:rPr>
          <w:rFonts w:ascii="Open Sans" w:hAnsi="Open Sans" w:cs="Open Sans"/>
          <w:i w:val="0"/>
          <w:iCs w:val="0"/>
          <w:sz w:val="22"/>
          <w:szCs w:val="22"/>
        </w:rPr>
        <w:t xml:space="preserve"> and the system capacity of </w:t>
      </w:r>
      <w:r w:rsidR="009F394D">
        <w:rPr>
          <w:rFonts w:ascii="Open Sans" w:hAnsi="Open Sans" w:cs="Open Sans"/>
          <w:i w:val="0"/>
          <w:iCs w:val="0"/>
          <w:sz w:val="22"/>
          <w:szCs w:val="22"/>
        </w:rPr>
        <w:t>Nooksack Dace</w:t>
      </w:r>
      <w:r w:rsidR="00E45F7A" w:rsidRPr="005949EB">
        <w:rPr>
          <w:rFonts w:ascii="Open Sans" w:hAnsi="Open Sans" w:cs="Open Sans"/>
          <w:i w:val="0"/>
          <w:iCs w:val="0"/>
          <w:sz w:val="22"/>
          <w:szCs w:val="22"/>
        </w:rPr>
        <w:t xml:space="preserve">. </w:t>
      </w:r>
    </w:p>
    <w:p w14:paraId="2FEFCCA8" w14:textId="56D1A2CA" w:rsidR="00FE22CD" w:rsidRPr="005949EB"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949EB">
        <w:rPr>
          <w:rFonts w:ascii="Open Sans SemiBold" w:eastAsiaTheme="majorEastAsia" w:hAnsi="Open Sans SemiBold" w:cs="Open Sans SemiBold"/>
          <w:i w:val="0"/>
          <w:iCs w:val="0"/>
          <w:color w:val="004848"/>
          <w:sz w:val="32"/>
          <w:szCs w:val="32"/>
        </w:rPr>
        <w:t>Stressor-Response Table</w:t>
      </w:r>
    </w:p>
    <w:p w14:paraId="350DE223" w14:textId="483919C5" w:rsidR="0037783F" w:rsidRDefault="0037783F" w:rsidP="0037783F">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Pr="007F6576">
        <w:rPr>
          <w:rFonts w:ascii="Open Sans" w:hAnsi="Open Sans" w:cs="Open Sans"/>
          <w:i w:val="0"/>
          <w:iCs w:val="0"/>
          <w:sz w:val="22"/>
          <w:szCs w:val="22"/>
        </w:rPr>
        <w:t xml:space="preserve">Stressor response relationship </w:t>
      </w:r>
      <w:r>
        <w:rPr>
          <w:rFonts w:ascii="Open Sans" w:hAnsi="Open Sans" w:cs="Open Sans"/>
          <w:i w:val="0"/>
          <w:iCs w:val="0"/>
          <w:sz w:val="22"/>
          <w:szCs w:val="22"/>
        </w:rPr>
        <w:t>reflecting spring and summer water temperature</w:t>
      </w:r>
      <w:r w:rsidRPr="008B06AF">
        <w:rPr>
          <w:rFonts w:ascii="Open Sans" w:hAnsi="Open Sans" w:cs="Open Sans"/>
          <w:i w:val="0"/>
          <w:iCs w:val="0"/>
          <w:sz w:val="22"/>
          <w:szCs w:val="22"/>
        </w:rPr>
        <w:t xml:space="preserve"> and the system capacity of </w:t>
      </w:r>
      <w:r>
        <w:rPr>
          <w:rFonts w:ascii="Open Sans" w:hAnsi="Open Sans" w:cs="Open Sans"/>
          <w:i w:val="0"/>
          <w:iCs w:val="0"/>
          <w:sz w:val="22"/>
          <w:szCs w:val="22"/>
        </w:rPr>
        <w:t xml:space="preserve">Nooksack Dace </w:t>
      </w:r>
      <w:r w:rsidRPr="008B06AF">
        <w:rPr>
          <w:rFonts w:ascii="Open Sans" w:hAnsi="Open Sans" w:cs="Open Sans"/>
          <w:i w:val="0"/>
          <w:iCs w:val="0"/>
          <w:sz w:val="22"/>
          <w:szCs w:val="22"/>
        </w:rPr>
        <w:t>populations</w:t>
      </w:r>
      <w:r>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5949EB"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34FA4EF6" w:rsidR="00FE22CD" w:rsidRPr="005949EB" w:rsidRDefault="0037783F" w:rsidP="00210A53">
            <w:pPr>
              <w:spacing w:after="0" w:line="240" w:lineRule="auto"/>
              <w:jc w:val="center"/>
              <w:rPr>
                <w:rFonts w:ascii="Open Sans" w:eastAsia="Times New Roman" w:hAnsi="Open Sans" w:cs="Open Sans"/>
                <w:b/>
                <w:bCs/>
                <w:color w:val="000000"/>
              </w:rPr>
            </w:pPr>
            <w:r w:rsidRPr="0037783F">
              <w:rPr>
                <w:rFonts w:ascii="Open Sans" w:eastAsia="Times New Roman" w:hAnsi="Open Sans" w:cs="Open Sans"/>
                <w:b/>
                <w:bCs/>
                <w:color w:val="000000"/>
              </w:rPr>
              <w:t xml:space="preserve">Temperature </w:t>
            </w:r>
            <w:r w:rsidR="00DF65ED" w:rsidRPr="005949EB">
              <w:rPr>
                <w:rFonts w:ascii="Open Sans" w:eastAsia="Times New Roman" w:hAnsi="Open Sans" w:cs="Open Sans"/>
                <w:b/>
                <w:bCs/>
                <w:color w:val="000000"/>
              </w:rPr>
              <w:t>(</w:t>
            </w:r>
            <w:r w:rsidR="00DF65ED" w:rsidRPr="005949EB">
              <w:rPr>
                <w:rFonts w:ascii="Open Sans" w:eastAsia="Times New Roman" w:hAnsi="Open Sans" w:cs="Open Sans"/>
                <w:b/>
                <w:bCs/>
                <w:color w:val="000000"/>
                <w:vertAlign w:val="superscript"/>
              </w:rPr>
              <w:t>o</w:t>
            </w:r>
            <w:r w:rsidR="00DF65ED" w:rsidRPr="005949EB">
              <w:rPr>
                <w:rFonts w:ascii="Open Sans" w:eastAsia="Times New Roman" w:hAnsi="Open Sans" w:cs="Open Sans"/>
                <w:b/>
                <w:bCs/>
                <w:color w:val="000000"/>
              </w:rPr>
              <w:t>C)</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Upper Limit</w:t>
            </w:r>
          </w:p>
        </w:tc>
      </w:tr>
      <w:tr w:rsidR="0037783F" w:rsidRPr="005949EB"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61ACB5D5" w:rsidR="0037783F" w:rsidRPr="005949EB" w:rsidRDefault="0037783F" w:rsidP="0037783F">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4D32AD4F" w14:textId="60D415D8" w:rsidR="0037783F" w:rsidRPr="005949EB" w:rsidRDefault="0037783F" w:rsidP="0037783F">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C2F8B57" w14:textId="79877314" w:rsidR="0037783F" w:rsidRPr="005949EB" w:rsidRDefault="0037783F" w:rsidP="0037783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073CA474" w:rsidR="0037783F" w:rsidRPr="005949EB" w:rsidRDefault="0037783F" w:rsidP="0037783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39AA9D8C" w:rsidR="0037783F" w:rsidRPr="005949EB" w:rsidRDefault="0037783F" w:rsidP="0037783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7783F" w:rsidRPr="005949EB"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5CA543BD" w:rsidR="0037783F" w:rsidRPr="005949EB" w:rsidRDefault="0037783F" w:rsidP="0037783F">
            <w:pPr>
              <w:spacing w:after="0" w:line="240" w:lineRule="auto"/>
              <w:jc w:val="center"/>
              <w:rPr>
                <w:rFonts w:ascii="Open Sans" w:eastAsia="Times New Roman" w:hAnsi="Open Sans" w:cs="Open Sans"/>
                <w:color w:val="000000"/>
              </w:rPr>
            </w:pPr>
            <w:r>
              <w:rPr>
                <w:rFonts w:ascii="Calibri" w:hAnsi="Calibri" w:cs="Calibri"/>
                <w:color w:val="000000"/>
              </w:rPr>
              <w:t>1</w:t>
            </w:r>
          </w:p>
        </w:tc>
        <w:tc>
          <w:tcPr>
            <w:tcW w:w="2970" w:type="dxa"/>
            <w:tcBorders>
              <w:top w:val="nil"/>
              <w:left w:val="nil"/>
              <w:bottom w:val="nil"/>
              <w:right w:val="nil"/>
            </w:tcBorders>
            <w:shd w:val="clear" w:color="auto" w:fill="auto"/>
            <w:noWrap/>
            <w:vAlign w:val="bottom"/>
          </w:tcPr>
          <w:p w14:paraId="0ABAD256" w14:textId="56F487B5" w:rsidR="0037783F" w:rsidRPr="005949EB" w:rsidRDefault="0037783F" w:rsidP="0037783F">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3C23DFAB" w14:textId="7186C783" w:rsidR="0037783F" w:rsidRPr="005949EB" w:rsidRDefault="0037783F" w:rsidP="0037783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6A587D1D" w:rsidR="0037783F" w:rsidRPr="005949EB" w:rsidRDefault="0037783F" w:rsidP="0037783F">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158F17C8" w:rsidR="0037783F" w:rsidRPr="005949EB" w:rsidRDefault="0037783F" w:rsidP="0037783F">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7783F" w:rsidRPr="005949EB"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0AA7C6EE" w:rsidR="0037783F" w:rsidRPr="005949EB" w:rsidRDefault="0037783F" w:rsidP="0037783F">
            <w:pPr>
              <w:spacing w:after="0" w:line="240" w:lineRule="auto"/>
              <w:jc w:val="center"/>
              <w:rPr>
                <w:rFonts w:ascii="Segoe UI" w:eastAsia="Times New Roman" w:hAnsi="Segoe UI" w:cs="Segoe UI"/>
                <w:color w:val="000000"/>
              </w:rPr>
            </w:pPr>
            <w:r>
              <w:rPr>
                <w:rFonts w:ascii="Calibri" w:hAnsi="Calibri" w:cs="Calibri"/>
                <w:color w:val="000000"/>
              </w:rPr>
              <w:t>2</w:t>
            </w:r>
          </w:p>
        </w:tc>
        <w:tc>
          <w:tcPr>
            <w:tcW w:w="2970" w:type="dxa"/>
            <w:tcBorders>
              <w:top w:val="nil"/>
              <w:left w:val="nil"/>
              <w:bottom w:val="nil"/>
              <w:right w:val="nil"/>
            </w:tcBorders>
            <w:shd w:val="clear" w:color="auto" w:fill="auto"/>
            <w:noWrap/>
            <w:vAlign w:val="bottom"/>
          </w:tcPr>
          <w:p w14:paraId="66083054" w14:textId="2014155E" w:rsidR="0037783F" w:rsidRPr="005949EB" w:rsidRDefault="0037783F" w:rsidP="0037783F">
            <w:pPr>
              <w:spacing w:after="0" w:line="240" w:lineRule="auto"/>
              <w:jc w:val="center"/>
              <w:rPr>
                <w:rFonts w:ascii="Segoe UI" w:eastAsia="Times New Roman" w:hAnsi="Segoe UI" w:cs="Segoe U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332F88E" w14:textId="1F960449" w:rsidR="0037783F" w:rsidRPr="005949EB" w:rsidRDefault="0037783F" w:rsidP="0037783F">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01A0E1D1" w:rsidR="0037783F" w:rsidRPr="005949EB" w:rsidRDefault="0037783F" w:rsidP="0037783F">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703A1018" w:rsidR="0037783F" w:rsidRPr="005949EB" w:rsidRDefault="0037783F" w:rsidP="0037783F">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37783F" w:rsidRPr="005949EB" w14:paraId="214CE148" w14:textId="77777777" w:rsidTr="00CE79C6">
        <w:trPr>
          <w:trHeight w:val="300"/>
        </w:trPr>
        <w:tc>
          <w:tcPr>
            <w:tcW w:w="2160" w:type="dxa"/>
            <w:tcBorders>
              <w:top w:val="nil"/>
              <w:left w:val="nil"/>
              <w:bottom w:val="nil"/>
              <w:right w:val="nil"/>
            </w:tcBorders>
            <w:shd w:val="clear" w:color="auto" w:fill="auto"/>
            <w:noWrap/>
            <w:vAlign w:val="bottom"/>
          </w:tcPr>
          <w:p w14:paraId="1F6EE4DC" w14:textId="53155D08"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3</w:t>
            </w:r>
          </w:p>
        </w:tc>
        <w:tc>
          <w:tcPr>
            <w:tcW w:w="2970" w:type="dxa"/>
            <w:tcBorders>
              <w:top w:val="nil"/>
              <w:left w:val="nil"/>
              <w:bottom w:val="nil"/>
              <w:right w:val="nil"/>
            </w:tcBorders>
            <w:shd w:val="clear" w:color="auto" w:fill="auto"/>
            <w:noWrap/>
            <w:vAlign w:val="bottom"/>
          </w:tcPr>
          <w:p w14:paraId="7C4E7EDF" w14:textId="6BF8F559"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A661EA1" w14:textId="35DF2D6C"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AB1FCCC" w14:textId="642689F3"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93C170B" w14:textId="18A67360"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4F8A159E" w14:textId="77777777" w:rsidTr="00CE79C6">
        <w:trPr>
          <w:trHeight w:val="300"/>
        </w:trPr>
        <w:tc>
          <w:tcPr>
            <w:tcW w:w="2160" w:type="dxa"/>
            <w:tcBorders>
              <w:top w:val="nil"/>
              <w:left w:val="nil"/>
              <w:bottom w:val="nil"/>
              <w:right w:val="nil"/>
            </w:tcBorders>
            <w:shd w:val="clear" w:color="auto" w:fill="auto"/>
            <w:noWrap/>
            <w:vAlign w:val="bottom"/>
          </w:tcPr>
          <w:p w14:paraId="561010BC" w14:textId="04BB2CA3"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4</w:t>
            </w:r>
          </w:p>
        </w:tc>
        <w:tc>
          <w:tcPr>
            <w:tcW w:w="2970" w:type="dxa"/>
            <w:tcBorders>
              <w:top w:val="nil"/>
              <w:left w:val="nil"/>
              <w:bottom w:val="nil"/>
              <w:right w:val="nil"/>
            </w:tcBorders>
            <w:shd w:val="clear" w:color="auto" w:fill="auto"/>
            <w:noWrap/>
            <w:vAlign w:val="bottom"/>
          </w:tcPr>
          <w:p w14:paraId="415ED35D" w14:textId="353FDF30"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DDF732B" w14:textId="42DEAA8F"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523767" w14:textId="48DD0C47"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242AC8" w14:textId="49F97548"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218A3AD4" w14:textId="77777777" w:rsidTr="00CE79C6">
        <w:trPr>
          <w:trHeight w:val="300"/>
        </w:trPr>
        <w:tc>
          <w:tcPr>
            <w:tcW w:w="2160" w:type="dxa"/>
            <w:tcBorders>
              <w:top w:val="nil"/>
              <w:left w:val="nil"/>
              <w:bottom w:val="nil"/>
              <w:right w:val="nil"/>
            </w:tcBorders>
            <w:shd w:val="clear" w:color="auto" w:fill="auto"/>
            <w:noWrap/>
            <w:vAlign w:val="bottom"/>
          </w:tcPr>
          <w:p w14:paraId="0C567B66" w14:textId="02B73F9A"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5</w:t>
            </w:r>
          </w:p>
        </w:tc>
        <w:tc>
          <w:tcPr>
            <w:tcW w:w="2970" w:type="dxa"/>
            <w:tcBorders>
              <w:top w:val="nil"/>
              <w:left w:val="nil"/>
              <w:bottom w:val="nil"/>
              <w:right w:val="nil"/>
            </w:tcBorders>
            <w:shd w:val="clear" w:color="auto" w:fill="auto"/>
            <w:noWrap/>
            <w:vAlign w:val="bottom"/>
          </w:tcPr>
          <w:p w14:paraId="6CC8BBA3" w14:textId="33D8D098"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BD35645" w14:textId="36A68A26"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5A19139" w14:textId="0408C60A"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24D10CC" w14:textId="6AD71597"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76A76360" w14:textId="77777777" w:rsidTr="00CE79C6">
        <w:trPr>
          <w:trHeight w:val="300"/>
        </w:trPr>
        <w:tc>
          <w:tcPr>
            <w:tcW w:w="2160" w:type="dxa"/>
            <w:tcBorders>
              <w:top w:val="nil"/>
              <w:left w:val="nil"/>
              <w:bottom w:val="nil"/>
              <w:right w:val="nil"/>
            </w:tcBorders>
            <w:shd w:val="clear" w:color="auto" w:fill="auto"/>
            <w:noWrap/>
            <w:vAlign w:val="bottom"/>
          </w:tcPr>
          <w:p w14:paraId="5506A002" w14:textId="173902CA"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6</w:t>
            </w:r>
          </w:p>
        </w:tc>
        <w:tc>
          <w:tcPr>
            <w:tcW w:w="2970" w:type="dxa"/>
            <w:tcBorders>
              <w:top w:val="nil"/>
              <w:left w:val="nil"/>
              <w:bottom w:val="nil"/>
              <w:right w:val="nil"/>
            </w:tcBorders>
            <w:shd w:val="clear" w:color="auto" w:fill="auto"/>
            <w:noWrap/>
            <w:vAlign w:val="bottom"/>
          </w:tcPr>
          <w:p w14:paraId="7A354C8E" w14:textId="2E8DE8CA"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69C6F000" w14:textId="46C85884"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FF21921" w14:textId="70101AE3"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5BAB465" w14:textId="375F4145"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09D01992" w14:textId="77777777" w:rsidTr="00CE79C6">
        <w:trPr>
          <w:trHeight w:val="300"/>
        </w:trPr>
        <w:tc>
          <w:tcPr>
            <w:tcW w:w="2160" w:type="dxa"/>
            <w:tcBorders>
              <w:top w:val="nil"/>
              <w:left w:val="nil"/>
              <w:bottom w:val="nil"/>
              <w:right w:val="nil"/>
            </w:tcBorders>
            <w:shd w:val="clear" w:color="auto" w:fill="auto"/>
            <w:noWrap/>
            <w:vAlign w:val="bottom"/>
          </w:tcPr>
          <w:p w14:paraId="3382CE8A" w14:textId="30B0E160"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lastRenderedPageBreak/>
              <w:t>7</w:t>
            </w:r>
          </w:p>
        </w:tc>
        <w:tc>
          <w:tcPr>
            <w:tcW w:w="2970" w:type="dxa"/>
            <w:tcBorders>
              <w:top w:val="nil"/>
              <w:left w:val="nil"/>
              <w:bottom w:val="nil"/>
              <w:right w:val="nil"/>
            </w:tcBorders>
            <w:shd w:val="clear" w:color="auto" w:fill="auto"/>
            <w:noWrap/>
            <w:vAlign w:val="bottom"/>
          </w:tcPr>
          <w:p w14:paraId="3C3A5E7F" w14:textId="2D46666C"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6480A3A" w14:textId="637D65F6"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4BD0F9D" w14:textId="6B1CA1D3"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40CCAE2" w14:textId="7373C638"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79C2266D" w14:textId="77777777" w:rsidTr="00CE79C6">
        <w:trPr>
          <w:trHeight w:val="300"/>
        </w:trPr>
        <w:tc>
          <w:tcPr>
            <w:tcW w:w="2160" w:type="dxa"/>
            <w:tcBorders>
              <w:top w:val="nil"/>
              <w:left w:val="nil"/>
              <w:bottom w:val="nil"/>
              <w:right w:val="nil"/>
            </w:tcBorders>
            <w:shd w:val="clear" w:color="auto" w:fill="auto"/>
            <w:noWrap/>
            <w:vAlign w:val="bottom"/>
          </w:tcPr>
          <w:p w14:paraId="51F9CB80" w14:textId="762D098A"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8</w:t>
            </w:r>
          </w:p>
        </w:tc>
        <w:tc>
          <w:tcPr>
            <w:tcW w:w="2970" w:type="dxa"/>
            <w:tcBorders>
              <w:top w:val="nil"/>
              <w:left w:val="nil"/>
              <w:bottom w:val="nil"/>
              <w:right w:val="nil"/>
            </w:tcBorders>
            <w:shd w:val="clear" w:color="auto" w:fill="auto"/>
            <w:noWrap/>
            <w:vAlign w:val="bottom"/>
          </w:tcPr>
          <w:p w14:paraId="7700C649" w14:textId="34E62AAE"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73C3E816" w14:textId="082B9927"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DAB80B7" w14:textId="72DC69CD"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775B588" w14:textId="33F529BD"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7632049D" w14:textId="77777777" w:rsidTr="00CE79C6">
        <w:trPr>
          <w:trHeight w:val="300"/>
        </w:trPr>
        <w:tc>
          <w:tcPr>
            <w:tcW w:w="2160" w:type="dxa"/>
            <w:tcBorders>
              <w:top w:val="nil"/>
              <w:left w:val="nil"/>
              <w:bottom w:val="nil"/>
              <w:right w:val="nil"/>
            </w:tcBorders>
            <w:shd w:val="clear" w:color="auto" w:fill="auto"/>
            <w:noWrap/>
            <w:vAlign w:val="bottom"/>
          </w:tcPr>
          <w:p w14:paraId="579475E6" w14:textId="74AA6C56"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9</w:t>
            </w:r>
          </w:p>
        </w:tc>
        <w:tc>
          <w:tcPr>
            <w:tcW w:w="2970" w:type="dxa"/>
            <w:tcBorders>
              <w:top w:val="nil"/>
              <w:left w:val="nil"/>
              <w:bottom w:val="nil"/>
              <w:right w:val="nil"/>
            </w:tcBorders>
            <w:shd w:val="clear" w:color="auto" w:fill="auto"/>
            <w:noWrap/>
            <w:vAlign w:val="bottom"/>
          </w:tcPr>
          <w:p w14:paraId="757BE5CC" w14:textId="4A0D123C"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D2BBCDF" w14:textId="67242C0D"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1F970EF" w14:textId="2814324F"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96E43F5" w14:textId="4BFEB1CE"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7792BB9A" w14:textId="77777777" w:rsidTr="00CE79C6">
        <w:trPr>
          <w:trHeight w:val="300"/>
        </w:trPr>
        <w:tc>
          <w:tcPr>
            <w:tcW w:w="2160" w:type="dxa"/>
            <w:tcBorders>
              <w:top w:val="nil"/>
              <w:left w:val="nil"/>
              <w:bottom w:val="nil"/>
              <w:right w:val="nil"/>
            </w:tcBorders>
            <w:shd w:val="clear" w:color="auto" w:fill="auto"/>
            <w:noWrap/>
            <w:vAlign w:val="bottom"/>
          </w:tcPr>
          <w:p w14:paraId="5F3B8C25" w14:textId="39ED504C"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10</w:t>
            </w:r>
          </w:p>
        </w:tc>
        <w:tc>
          <w:tcPr>
            <w:tcW w:w="2970" w:type="dxa"/>
            <w:tcBorders>
              <w:top w:val="nil"/>
              <w:left w:val="nil"/>
              <w:bottom w:val="nil"/>
              <w:right w:val="nil"/>
            </w:tcBorders>
            <w:shd w:val="clear" w:color="auto" w:fill="auto"/>
            <w:noWrap/>
            <w:vAlign w:val="bottom"/>
          </w:tcPr>
          <w:p w14:paraId="0A7C4AA6" w14:textId="69419EC3"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5D4888A9" w14:textId="3154B0BA"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2AFAABD" w14:textId="152AFA10"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835EB5A" w14:textId="0CA0074D"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611FE84E" w14:textId="77777777" w:rsidTr="00CE79C6">
        <w:trPr>
          <w:trHeight w:val="300"/>
        </w:trPr>
        <w:tc>
          <w:tcPr>
            <w:tcW w:w="2160" w:type="dxa"/>
            <w:tcBorders>
              <w:top w:val="nil"/>
              <w:left w:val="nil"/>
              <w:bottom w:val="nil"/>
              <w:right w:val="nil"/>
            </w:tcBorders>
            <w:shd w:val="clear" w:color="auto" w:fill="auto"/>
            <w:noWrap/>
            <w:vAlign w:val="bottom"/>
          </w:tcPr>
          <w:p w14:paraId="2E592B41" w14:textId="527D4473"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14</w:t>
            </w:r>
          </w:p>
        </w:tc>
        <w:tc>
          <w:tcPr>
            <w:tcW w:w="2970" w:type="dxa"/>
            <w:tcBorders>
              <w:top w:val="nil"/>
              <w:left w:val="nil"/>
              <w:bottom w:val="nil"/>
              <w:right w:val="nil"/>
            </w:tcBorders>
            <w:shd w:val="clear" w:color="auto" w:fill="auto"/>
            <w:noWrap/>
            <w:vAlign w:val="bottom"/>
          </w:tcPr>
          <w:p w14:paraId="2DDD2359" w14:textId="6A596610"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17A1D2CB" w14:textId="53AA4ABA"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62077D5" w14:textId="25A25D94"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A2082A" w14:textId="73E12BF5"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1832D8FD" w14:textId="77777777" w:rsidTr="00CE79C6">
        <w:trPr>
          <w:trHeight w:val="300"/>
        </w:trPr>
        <w:tc>
          <w:tcPr>
            <w:tcW w:w="2160" w:type="dxa"/>
            <w:tcBorders>
              <w:top w:val="nil"/>
              <w:left w:val="nil"/>
              <w:bottom w:val="nil"/>
              <w:right w:val="nil"/>
            </w:tcBorders>
            <w:shd w:val="clear" w:color="auto" w:fill="auto"/>
            <w:noWrap/>
            <w:vAlign w:val="bottom"/>
          </w:tcPr>
          <w:p w14:paraId="7C2C4299" w14:textId="29EF2B8D"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16</w:t>
            </w:r>
          </w:p>
        </w:tc>
        <w:tc>
          <w:tcPr>
            <w:tcW w:w="2970" w:type="dxa"/>
            <w:tcBorders>
              <w:top w:val="nil"/>
              <w:left w:val="nil"/>
              <w:bottom w:val="nil"/>
              <w:right w:val="nil"/>
            </w:tcBorders>
            <w:shd w:val="clear" w:color="auto" w:fill="auto"/>
            <w:noWrap/>
            <w:vAlign w:val="bottom"/>
          </w:tcPr>
          <w:p w14:paraId="4903DC65" w14:textId="167EC5FF" w:rsidR="0037783F" w:rsidRPr="005949EB" w:rsidRDefault="0037783F" w:rsidP="0037783F">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342AEF6D" w14:textId="47C73363"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E2FEF2D" w14:textId="0A25644B"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FF79599" w14:textId="318CFDA5" w:rsidR="0037783F" w:rsidRPr="005949EB"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45A584EE" w14:textId="77777777" w:rsidTr="00CE79C6">
        <w:trPr>
          <w:trHeight w:val="300"/>
        </w:trPr>
        <w:tc>
          <w:tcPr>
            <w:tcW w:w="2160" w:type="dxa"/>
            <w:tcBorders>
              <w:top w:val="nil"/>
              <w:left w:val="nil"/>
              <w:bottom w:val="nil"/>
              <w:right w:val="nil"/>
            </w:tcBorders>
            <w:shd w:val="clear" w:color="auto" w:fill="auto"/>
            <w:noWrap/>
            <w:vAlign w:val="bottom"/>
          </w:tcPr>
          <w:p w14:paraId="005080D3" w14:textId="5988F750" w:rsidR="0037783F" w:rsidRDefault="0037783F" w:rsidP="0037783F">
            <w:pPr>
              <w:spacing w:after="0" w:line="240" w:lineRule="auto"/>
              <w:jc w:val="center"/>
              <w:rPr>
                <w:rFonts w:ascii="Calibri" w:hAnsi="Calibri" w:cs="Calibri"/>
                <w:color w:val="000000"/>
              </w:rPr>
            </w:pPr>
            <w:r>
              <w:rPr>
                <w:rFonts w:ascii="Calibri" w:hAnsi="Calibri" w:cs="Calibri"/>
                <w:color w:val="000000"/>
              </w:rPr>
              <w:t>19</w:t>
            </w:r>
          </w:p>
        </w:tc>
        <w:tc>
          <w:tcPr>
            <w:tcW w:w="2970" w:type="dxa"/>
            <w:tcBorders>
              <w:top w:val="nil"/>
              <w:left w:val="nil"/>
              <w:bottom w:val="nil"/>
              <w:right w:val="nil"/>
            </w:tcBorders>
            <w:shd w:val="clear" w:color="auto" w:fill="auto"/>
            <w:noWrap/>
            <w:vAlign w:val="bottom"/>
          </w:tcPr>
          <w:p w14:paraId="2B6AC6D1" w14:textId="76849006" w:rsidR="0037783F" w:rsidRDefault="0037783F" w:rsidP="0037783F">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3A5A0131" w14:textId="56963FD2" w:rsidR="0037783F"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9EC7EAF" w14:textId="5D1B4F0D" w:rsidR="0037783F"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0C4B6CB" w14:textId="7BB497E9" w:rsidR="0037783F"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187C4709" w14:textId="77777777" w:rsidTr="00CE79C6">
        <w:trPr>
          <w:trHeight w:val="300"/>
        </w:trPr>
        <w:tc>
          <w:tcPr>
            <w:tcW w:w="2160" w:type="dxa"/>
            <w:tcBorders>
              <w:top w:val="nil"/>
              <w:left w:val="nil"/>
              <w:bottom w:val="nil"/>
              <w:right w:val="nil"/>
            </w:tcBorders>
            <w:shd w:val="clear" w:color="auto" w:fill="auto"/>
            <w:noWrap/>
            <w:vAlign w:val="bottom"/>
          </w:tcPr>
          <w:p w14:paraId="79E9699C" w14:textId="5A34BEF4" w:rsidR="0037783F" w:rsidRDefault="0037783F" w:rsidP="0037783F">
            <w:pPr>
              <w:spacing w:after="0" w:line="240" w:lineRule="auto"/>
              <w:jc w:val="center"/>
              <w:rPr>
                <w:rFonts w:ascii="Calibri" w:hAnsi="Calibri" w:cs="Calibri"/>
                <w:color w:val="000000"/>
              </w:rPr>
            </w:pPr>
            <w:r>
              <w:rPr>
                <w:rFonts w:ascii="Calibri" w:hAnsi="Calibri" w:cs="Calibri"/>
                <w:color w:val="000000"/>
              </w:rPr>
              <w:t>23</w:t>
            </w:r>
          </w:p>
        </w:tc>
        <w:tc>
          <w:tcPr>
            <w:tcW w:w="2970" w:type="dxa"/>
            <w:tcBorders>
              <w:top w:val="nil"/>
              <w:left w:val="nil"/>
              <w:bottom w:val="nil"/>
              <w:right w:val="nil"/>
            </w:tcBorders>
            <w:shd w:val="clear" w:color="auto" w:fill="auto"/>
            <w:noWrap/>
            <w:vAlign w:val="bottom"/>
          </w:tcPr>
          <w:p w14:paraId="0A858CFF" w14:textId="348E737A" w:rsidR="0037783F"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407EC7E9" w14:textId="57F0EB2E" w:rsidR="0037783F"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AC8151A" w14:textId="507B3813" w:rsidR="0037783F"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8DE7005" w14:textId="22230E1E" w:rsidR="0037783F" w:rsidRDefault="0037783F" w:rsidP="0037783F">
            <w:pPr>
              <w:spacing w:after="0" w:line="240" w:lineRule="auto"/>
              <w:jc w:val="right"/>
              <w:rPr>
                <w:rFonts w:ascii="Calibri" w:hAnsi="Calibri" w:cs="Calibri"/>
                <w:color w:val="000000"/>
              </w:rPr>
            </w:pPr>
            <w:r>
              <w:rPr>
                <w:rFonts w:ascii="Calibri" w:hAnsi="Calibri" w:cs="Calibri"/>
                <w:color w:val="000000"/>
              </w:rPr>
              <w:t>100</w:t>
            </w:r>
          </w:p>
        </w:tc>
      </w:tr>
      <w:tr w:rsidR="0037783F" w:rsidRPr="005949EB" w14:paraId="511F7E8B" w14:textId="77777777" w:rsidTr="00CE79C6">
        <w:trPr>
          <w:trHeight w:val="300"/>
        </w:trPr>
        <w:tc>
          <w:tcPr>
            <w:tcW w:w="2160" w:type="dxa"/>
            <w:tcBorders>
              <w:top w:val="nil"/>
              <w:left w:val="nil"/>
              <w:bottom w:val="nil"/>
              <w:right w:val="nil"/>
            </w:tcBorders>
            <w:shd w:val="clear" w:color="auto" w:fill="auto"/>
            <w:noWrap/>
            <w:vAlign w:val="bottom"/>
          </w:tcPr>
          <w:p w14:paraId="72BDE83A" w14:textId="35E146E0" w:rsidR="0037783F" w:rsidRDefault="0037783F" w:rsidP="0037783F">
            <w:pPr>
              <w:spacing w:after="0" w:line="240" w:lineRule="auto"/>
              <w:jc w:val="center"/>
              <w:rPr>
                <w:rFonts w:ascii="Calibri" w:hAnsi="Calibri" w:cs="Calibri"/>
                <w:color w:val="000000"/>
              </w:rPr>
            </w:pPr>
            <w:r>
              <w:rPr>
                <w:rFonts w:ascii="Calibri" w:hAnsi="Calibri" w:cs="Calibri"/>
                <w:color w:val="000000"/>
              </w:rPr>
              <w:t>24</w:t>
            </w:r>
          </w:p>
        </w:tc>
        <w:tc>
          <w:tcPr>
            <w:tcW w:w="2970" w:type="dxa"/>
            <w:tcBorders>
              <w:top w:val="nil"/>
              <w:left w:val="nil"/>
              <w:bottom w:val="nil"/>
              <w:right w:val="nil"/>
            </w:tcBorders>
            <w:shd w:val="clear" w:color="auto" w:fill="auto"/>
            <w:noWrap/>
            <w:vAlign w:val="bottom"/>
          </w:tcPr>
          <w:p w14:paraId="7A82EF9B" w14:textId="1E68DF23" w:rsidR="0037783F" w:rsidRDefault="0037783F" w:rsidP="0037783F">
            <w:pPr>
              <w:spacing w:after="0" w:line="240" w:lineRule="auto"/>
              <w:jc w:val="center"/>
              <w:rPr>
                <w:rFonts w:ascii="Calibri" w:hAnsi="Calibri" w:cs="Calibri"/>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0C2EF4F0" w14:textId="3844FA70" w:rsidR="0037783F"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07756C2" w14:textId="4948616B" w:rsidR="0037783F" w:rsidRDefault="0037783F" w:rsidP="0037783F">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D481376" w14:textId="78CE31B1" w:rsidR="0037783F" w:rsidRDefault="0037783F" w:rsidP="0037783F">
            <w:pPr>
              <w:spacing w:after="0" w:line="240" w:lineRule="auto"/>
              <w:jc w:val="right"/>
              <w:rPr>
                <w:rFonts w:ascii="Calibri" w:hAnsi="Calibri" w:cs="Calibri"/>
                <w:color w:val="000000"/>
              </w:rPr>
            </w:pPr>
            <w:r>
              <w:rPr>
                <w:rFonts w:ascii="Calibri" w:hAnsi="Calibri" w:cs="Calibri"/>
                <w:color w:val="000000"/>
              </w:rPr>
              <w:t>100</w:t>
            </w:r>
          </w:p>
        </w:tc>
      </w:tr>
    </w:tbl>
    <w:p w14:paraId="1D40A60C" w14:textId="1CF84FE2" w:rsidR="007F1850" w:rsidRPr="005949EB" w:rsidRDefault="007F1850">
      <w:pPr>
        <w:rPr>
          <w:rFonts w:ascii="Open Sans SemiBold" w:eastAsiaTheme="majorEastAsia" w:hAnsi="Open Sans SemiBold" w:cs="Open Sans SemiBold"/>
          <w:color w:val="004848"/>
          <w:sz w:val="32"/>
          <w:szCs w:val="32"/>
        </w:rPr>
      </w:pPr>
    </w:p>
    <w:p w14:paraId="21A3D5B5" w14:textId="66CB386D" w:rsidR="00546741" w:rsidRPr="005949EB" w:rsidRDefault="00546741" w:rsidP="00945E99">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SR </w:t>
      </w:r>
      <w:r w:rsidR="006D6A89" w:rsidRPr="005949EB">
        <w:rPr>
          <w:rFonts w:ascii="Open Sans SemiBold" w:hAnsi="Open Sans SemiBold" w:cs="Open Sans SemiBold"/>
          <w:color w:val="004848"/>
        </w:rPr>
        <w:t>Function</w:t>
      </w:r>
      <w:r w:rsidRPr="005949EB">
        <w:rPr>
          <w:rFonts w:ascii="Open Sans SemiBold" w:hAnsi="Open Sans SemiBold" w:cs="Open Sans SemiBold"/>
          <w:color w:val="004848"/>
        </w:rPr>
        <w:t xml:space="preserve"> Confidence and Sources of Uncertainty</w:t>
      </w:r>
    </w:p>
    <w:p w14:paraId="473BAA0A" w14:textId="77777777" w:rsidR="00F7419F" w:rsidRPr="005949EB" w:rsidRDefault="00F7419F" w:rsidP="00F7419F">
      <w:pPr>
        <w:jc w:val="both"/>
        <w:rPr>
          <w:rFonts w:ascii="Open Sans" w:hAnsi="Open Sans" w:cs="Open Sans"/>
        </w:rPr>
      </w:pPr>
      <w:r>
        <w:rPr>
          <w:rFonts w:ascii="Open Sans" w:hAnsi="Open Sans" w:cs="Open Sans"/>
        </w:rPr>
        <w:t xml:space="preserve">The uncertainty assessment below is based on our evaluation of the available data and level of confidence in the derived function. </w:t>
      </w:r>
      <w:r w:rsidRPr="005949EB">
        <w:rPr>
          <w:rFonts w:ascii="Open Sans" w:hAnsi="Open Sans" w:cs="Open Sans"/>
        </w:rPr>
        <w:t xml:space="preserve">These rankings should be reassessed if additional information </w:t>
      </w:r>
      <w:r>
        <w:rPr>
          <w:rFonts w:ascii="Open Sans" w:hAnsi="Open Sans" w:cs="Open Sans"/>
        </w:rPr>
        <w:t>becomes</w:t>
      </w:r>
      <w:r w:rsidRPr="005949EB">
        <w:rPr>
          <w:rFonts w:ascii="Open Sans" w:hAnsi="Open Sans" w:cs="Open Sans"/>
        </w:rPr>
        <w:t xml:space="preserve"> available.  </w:t>
      </w:r>
    </w:p>
    <w:p w14:paraId="74C1F590" w14:textId="5306CEE3" w:rsidR="00EC156F" w:rsidRPr="005949EB" w:rsidRDefault="00EC156F" w:rsidP="00EC156F">
      <w:pPr>
        <w:jc w:val="both"/>
        <w:rPr>
          <w:rFonts w:ascii="Open Sans" w:hAnsi="Open Sans" w:cs="Open Sans"/>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5949EB" w14:paraId="71AE62DE" w14:textId="77777777" w:rsidTr="00831C16">
        <w:trPr>
          <w:trHeight w:val="300"/>
        </w:trPr>
        <w:tc>
          <w:tcPr>
            <w:tcW w:w="2790" w:type="dxa"/>
          </w:tcPr>
          <w:p w14:paraId="25DBB21B" w14:textId="77777777" w:rsidR="0042249B" w:rsidRPr="005949EB"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High Confidence</w:t>
            </w:r>
          </w:p>
        </w:tc>
      </w:tr>
      <w:tr w:rsidR="0042249B" w:rsidRPr="005949EB" w14:paraId="7774E253" w14:textId="77777777" w:rsidTr="00831C16">
        <w:trPr>
          <w:trHeight w:val="300"/>
        </w:trPr>
        <w:tc>
          <w:tcPr>
            <w:tcW w:w="2790" w:type="dxa"/>
          </w:tcPr>
          <w:p w14:paraId="78087AFA" w14:textId="0975B1C0"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05BF1C96" w:rsidR="0042249B" w:rsidRPr="005949EB" w:rsidRDefault="003C0609" w:rsidP="00B606BE">
            <w:pPr>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5A0E4263" w:rsidR="0042249B" w:rsidRPr="005949EB" w:rsidRDefault="0042249B" w:rsidP="00B606BE">
            <w:pPr>
              <w:spacing w:line="259" w:lineRule="auto"/>
              <w:jc w:val="center"/>
              <w:rPr>
                <w:rFonts w:ascii="Open Sans" w:eastAsiaTheme="minorEastAsia" w:hAnsi="Open Sans" w:cs="Open Sans"/>
                <w:sz w:val="56"/>
                <w:szCs w:val="56"/>
              </w:rPr>
            </w:pPr>
          </w:p>
        </w:tc>
      </w:tr>
      <w:tr w:rsidR="00C64402" w:rsidRPr="005949EB" w14:paraId="3A7F9A51" w14:textId="77777777" w:rsidTr="00831C16">
        <w:trPr>
          <w:trHeight w:val="300"/>
        </w:trPr>
        <w:tc>
          <w:tcPr>
            <w:tcW w:w="2790" w:type="dxa"/>
          </w:tcPr>
          <w:p w14:paraId="5A1B815D" w14:textId="77777777" w:rsidR="00C64402" w:rsidRPr="005949EB" w:rsidRDefault="00C64402" w:rsidP="001B11AE">
            <w:pPr>
              <w:spacing w:line="259" w:lineRule="auto"/>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Rationale --&gt;</w:t>
            </w:r>
          </w:p>
        </w:tc>
        <w:tc>
          <w:tcPr>
            <w:tcW w:w="6930" w:type="dxa"/>
            <w:gridSpan w:val="3"/>
          </w:tcPr>
          <w:p w14:paraId="6C3EA652" w14:textId="3FEBBE65" w:rsidR="00C64402" w:rsidRPr="007E223E" w:rsidRDefault="004D6B5A" w:rsidP="001A1DEF">
            <w:pPr>
              <w:rPr>
                <w:rFonts w:ascii="Open Sans" w:hAnsi="Open Sans" w:cs="Open Sans"/>
                <w:sz w:val="20"/>
                <w:szCs w:val="20"/>
              </w:rPr>
            </w:pPr>
            <w:r w:rsidRPr="007E223E">
              <w:rPr>
                <w:rFonts w:ascii="Open Sans" w:hAnsi="Open Sans" w:cs="Open Sans"/>
                <w:sz w:val="20"/>
                <w:szCs w:val="20"/>
              </w:rPr>
              <w:t xml:space="preserve"> </w:t>
            </w:r>
            <w:r w:rsidR="007E223E" w:rsidRPr="007E223E">
              <w:rPr>
                <w:rFonts w:ascii="Open Sans" w:hAnsi="Open Sans" w:cs="Open Sans"/>
                <w:sz w:val="20"/>
                <w:szCs w:val="20"/>
              </w:rPr>
              <w:t xml:space="preserve">This </w:t>
            </w:r>
            <w:r w:rsidR="00E87073">
              <w:rPr>
                <w:rFonts w:ascii="Open Sans" w:hAnsi="Open Sans" w:cs="Open Sans"/>
                <w:sz w:val="20"/>
                <w:szCs w:val="20"/>
              </w:rPr>
              <w:t xml:space="preserve">composite </w:t>
            </w:r>
            <w:r w:rsidR="007E223E" w:rsidRPr="007E223E">
              <w:rPr>
                <w:rFonts w:ascii="Open Sans" w:hAnsi="Open Sans" w:cs="Open Sans"/>
                <w:sz w:val="20"/>
                <w:szCs w:val="20"/>
              </w:rPr>
              <w:t xml:space="preserve">function is based on </w:t>
            </w:r>
            <w:r w:rsidR="00E87073">
              <w:rPr>
                <w:rFonts w:ascii="Open Sans" w:hAnsi="Open Sans" w:cs="Open Sans"/>
                <w:sz w:val="20"/>
                <w:szCs w:val="20"/>
              </w:rPr>
              <w:t xml:space="preserve">information from </w:t>
            </w:r>
            <w:r w:rsidR="007E223E" w:rsidRPr="007E223E">
              <w:rPr>
                <w:rStyle w:val="Heading2Char"/>
                <w:rFonts w:ascii="Open Sans" w:hAnsi="Open Sans" w:cs="Open Sans"/>
                <w:color w:val="auto"/>
                <w:sz w:val="20"/>
                <w:szCs w:val="20"/>
                <w:u w:val="none"/>
              </w:rPr>
              <w:t xml:space="preserve">Pearson (2004), Edward (1983) and Gray and Rosenfeld (2024). While empirical data are available for Pearson (2004) and Gray and Rosenfeld (2024), </w:t>
            </w:r>
            <w:r w:rsidR="00F579C4">
              <w:rPr>
                <w:rStyle w:val="Heading2Char"/>
                <w:rFonts w:ascii="Open Sans" w:hAnsi="Open Sans" w:cs="Open Sans"/>
                <w:color w:val="auto"/>
                <w:sz w:val="20"/>
                <w:szCs w:val="20"/>
                <w:u w:val="none"/>
              </w:rPr>
              <w:t xml:space="preserve">the </w:t>
            </w:r>
            <w:r w:rsidR="007E223E" w:rsidRPr="007E223E">
              <w:rPr>
                <w:rStyle w:val="Heading2Char"/>
                <w:rFonts w:ascii="Open Sans" w:hAnsi="Open Sans" w:cs="Open Sans"/>
                <w:color w:val="auto"/>
                <w:sz w:val="20"/>
                <w:szCs w:val="20"/>
                <w:u w:val="none"/>
              </w:rPr>
              <w:t xml:space="preserve">data used to establish the relationship in Edward (1983) is not available. </w:t>
            </w:r>
          </w:p>
        </w:tc>
      </w:tr>
      <w:tr w:rsidR="0042249B" w:rsidRPr="005949EB" w14:paraId="650D0AA6" w14:textId="77777777" w:rsidTr="00831C16">
        <w:trPr>
          <w:trHeight w:val="300"/>
        </w:trPr>
        <w:tc>
          <w:tcPr>
            <w:tcW w:w="2790" w:type="dxa"/>
          </w:tcPr>
          <w:p w14:paraId="4C4FD916"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5DC9659" w:rsidR="0042249B" w:rsidRPr="005949EB"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256B2054"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361345F" w:rsidR="0042249B" w:rsidRPr="005949EB" w:rsidRDefault="007E223E" w:rsidP="00B606BE">
            <w:pPr>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r>
      <w:tr w:rsidR="00C64402" w:rsidRPr="005949EB" w14:paraId="1D6BEA09" w14:textId="77777777" w:rsidTr="00831C16">
        <w:trPr>
          <w:trHeight w:val="300"/>
        </w:trPr>
        <w:tc>
          <w:tcPr>
            <w:tcW w:w="2790" w:type="dxa"/>
          </w:tcPr>
          <w:p w14:paraId="405E782B"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334D8C0" w14:textId="4481CE90" w:rsidR="00C64402" w:rsidRPr="007E223E" w:rsidRDefault="007E223E" w:rsidP="00112E2A">
            <w:pPr>
              <w:rPr>
                <w:rFonts w:ascii="Open Sans" w:hAnsi="Open Sans" w:cs="Open Sans"/>
                <w:sz w:val="20"/>
                <w:szCs w:val="20"/>
              </w:rPr>
            </w:pPr>
            <w:r w:rsidRPr="007E223E">
              <w:rPr>
                <w:rStyle w:val="Heading2Char"/>
                <w:rFonts w:ascii="Open Sans" w:hAnsi="Open Sans" w:cs="Open Sans"/>
                <w:color w:val="auto"/>
                <w:sz w:val="20"/>
                <w:szCs w:val="20"/>
                <w:u w:val="none"/>
              </w:rPr>
              <w:t xml:space="preserve">Both Pearson (2004) and Edward (1983) support the overall shape of the function and </w:t>
            </w:r>
            <w:r w:rsidR="009244F9" w:rsidRPr="007E223E">
              <w:rPr>
                <w:rFonts w:ascii="Open Sans" w:hAnsi="Open Sans" w:cs="Open Sans"/>
                <w:sz w:val="20"/>
                <w:szCs w:val="20"/>
              </w:rPr>
              <w:t>inflection points</w:t>
            </w:r>
            <w:r w:rsidRPr="007E223E">
              <w:rPr>
                <w:rFonts w:ascii="Open Sans" w:hAnsi="Open Sans" w:cs="Open Sans"/>
                <w:sz w:val="20"/>
                <w:szCs w:val="20"/>
              </w:rPr>
              <w:t>.</w:t>
            </w:r>
          </w:p>
        </w:tc>
      </w:tr>
      <w:tr w:rsidR="0042249B" w:rsidRPr="005949EB" w14:paraId="676B3FBF" w14:textId="77777777" w:rsidTr="00831C16">
        <w:trPr>
          <w:trHeight w:val="300"/>
        </w:trPr>
        <w:tc>
          <w:tcPr>
            <w:tcW w:w="2790" w:type="dxa"/>
          </w:tcPr>
          <w:p w14:paraId="4FFE1C29"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01EA630" w:rsidR="0042249B" w:rsidRPr="005949EB" w:rsidRDefault="007E223E" w:rsidP="00B606BE">
            <w:pPr>
              <w:spacing w:line="259" w:lineRule="auto"/>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70E5F66E"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5949EB" w:rsidRDefault="0042249B" w:rsidP="00B606BE">
            <w:pPr>
              <w:spacing w:line="259" w:lineRule="auto"/>
              <w:jc w:val="center"/>
              <w:rPr>
                <w:rFonts w:ascii="Open Sans" w:eastAsiaTheme="minorEastAsia" w:hAnsi="Open Sans" w:cs="Open Sans"/>
                <w:sz w:val="20"/>
                <w:szCs w:val="20"/>
              </w:rPr>
            </w:pPr>
          </w:p>
        </w:tc>
      </w:tr>
      <w:tr w:rsidR="005B1A18" w:rsidRPr="005949EB" w14:paraId="55AD8AA2" w14:textId="77777777" w:rsidTr="00831C16">
        <w:trPr>
          <w:trHeight w:val="300"/>
        </w:trPr>
        <w:tc>
          <w:tcPr>
            <w:tcW w:w="2790" w:type="dxa"/>
          </w:tcPr>
          <w:p w14:paraId="18797CF9" w14:textId="77777777" w:rsidR="005B1A18" w:rsidRPr="005949EB" w:rsidRDefault="005B1A18" w:rsidP="005B1A18">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7BC163B" w14:textId="205258B9" w:rsidR="005B1A18" w:rsidRPr="005949EB" w:rsidRDefault="005B1A18" w:rsidP="005B1A18">
            <w:pPr>
              <w:rPr>
                <w:rFonts w:ascii="Open Sans" w:hAnsi="Open Sans" w:cs="Open Sans"/>
                <w:sz w:val="20"/>
                <w:szCs w:val="20"/>
              </w:rPr>
            </w:pPr>
            <w:r w:rsidRPr="001E0680">
              <w:rPr>
                <w:rFonts w:ascii="Open Sans" w:hAnsi="Open Sans" w:cs="Open Sans"/>
                <w:sz w:val="20"/>
                <w:szCs w:val="20"/>
              </w:rPr>
              <w:t xml:space="preserve">Variance around this function is </w:t>
            </w:r>
            <w:r w:rsidR="00E87073">
              <w:rPr>
                <w:rFonts w:ascii="Open Sans" w:hAnsi="Open Sans" w:cs="Open Sans"/>
                <w:sz w:val="20"/>
                <w:szCs w:val="20"/>
              </w:rPr>
              <w:t>unclear but may be considerable</w:t>
            </w:r>
            <w:r w:rsidRPr="001E0680">
              <w:rPr>
                <w:rFonts w:ascii="Open Sans" w:hAnsi="Open Sans" w:cs="Open Sans"/>
                <w:sz w:val="20"/>
                <w:szCs w:val="20"/>
              </w:rPr>
              <w:t xml:space="preserve">. </w:t>
            </w:r>
          </w:p>
        </w:tc>
      </w:tr>
      <w:tr w:rsidR="0042249B" w:rsidRPr="005949EB" w14:paraId="64ECFA8D" w14:textId="77777777" w:rsidTr="00831C16">
        <w:trPr>
          <w:trHeight w:val="300"/>
        </w:trPr>
        <w:tc>
          <w:tcPr>
            <w:tcW w:w="2790" w:type="dxa"/>
          </w:tcPr>
          <w:p w14:paraId="7DAC4157"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49425072" w:rsidR="0042249B" w:rsidRPr="005949EB" w:rsidRDefault="00BB2CD4"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81CD38F" w14:textId="3C9F6068" w:rsidR="0042249B" w:rsidRPr="005949EB" w:rsidRDefault="0042249B" w:rsidP="00B606BE">
            <w:pPr>
              <w:spacing w:line="259" w:lineRule="auto"/>
              <w:jc w:val="center"/>
              <w:rPr>
                <w:rFonts w:ascii="Open Sans" w:eastAsiaTheme="minorEastAsia" w:hAnsi="Open Sans" w:cs="Open Sans"/>
                <w:sz w:val="20"/>
                <w:szCs w:val="20"/>
              </w:rPr>
            </w:pPr>
          </w:p>
        </w:tc>
      </w:tr>
      <w:tr w:rsidR="00C64402" w:rsidRPr="005949EB" w14:paraId="37A6E588" w14:textId="77777777" w:rsidTr="00831C16">
        <w:trPr>
          <w:trHeight w:val="300"/>
        </w:trPr>
        <w:tc>
          <w:tcPr>
            <w:tcW w:w="2790" w:type="dxa"/>
            <w:tcBorders>
              <w:bottom w:val="single" w:sz="4" w:space="0" w:color="auto"/>
            </w:tcBorders>
          </w:tcPr>
          <w:p w14:paraId="7254D8BF"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253130BC" w:rsidR="00C64402" w:rsidRPr="005949EB" w:rsidRDefault="00121EB9" w:rsidP="001B11AE">
            <w:pPr>
              <w:rPr>
                <w:rFonts w:ascii="Open Sans" w:hAnsi="Open Sans" w:cs="Open Sans"/>
                <w:sz w:val="20"/>
                <w:szCs w:val="20"/>
              </w:rPr>
            </w:pPr>
            <w:r w:rsidRPr="005949EB">
              <w:rPr>
                <w:rFonts w:ascii="Open Sans" w:hAnsi="Open Sans" w:cs="Open Sans"/>
                <w:sz w:val="20"/>
                <w:szCs w:val="20"/>
              </w:rPr>
              <w:t>This function was</w:t>
            </w:r>
            <w:r w:rsidR="004C1288">
              <w:rPr>
                <w:rFonts w:ascii="Open Sans" w:hAnsi="Open Sans" w:cs="Open Sans"/>
                <w:sz w:val="20"/>
                <w:szCs w:val="20"/>
              </w:rPr>
              <w:t xml:space="preserve"> largely</w:t>
            </w:r>
            <w:r w:rsidR="00980A37" w:rsidRPr="005949EB">
              <w:rPr>
                <w:rFonts w:ascii="Open Sans" w:hAnsi="Open Sans" w:cs="Open Sans"/>
                <w:sz w:val="20"/>
                <w:szCs w:val="20"/>
              </w:rPr>
              <w:t xml:space="preserve"> </w:t>
            </w:r>
            <w:r w:rsidR="005B1A18">
              <w:rPr>
                <w:rFonts w:ascii="Open Sans" w:hAnsi="Open Sans" w:cs="Open Sans"/>
                <w:sz w:val="20"/>
                <w:szCs w:val="20"/>
              </w:rPr>
              <w:t xml:space="preserve">based on </w:t>
            </w:r>
            <w:r w:rsidR="00E87073">
              <w:rPr>
                <w:rFonts w:ascii="Open Sans" w:hAnsi="Open Sans" w:cs="Open Sans"/>
                <w:sz w:val="20"/>
                <w:szCs w:val="20"/>
              </w:rPr>
              <w:t xml:space="preserve">a </w:t>
            </w:r>
            <w:r w:rsidR="004C1288">
              <w:rPr>
                <w:rFonts w:ascii="Open Sans" w:hAnsi="Open Sans" w:cs="Open Sans"/>
                <w:sz w:val="20"/>
                <w:szCs w:val="20"/>
              </w:rPr>
              <w:t xml:space="preserve">habitat suitability curve for Longnose </w:t>
            </w:r>
            <w:r w:rsidR="00E87073">
              <w:rPr>
                <w:rFonts w:ascii="Open Sans" w:hAnsi="Open Sans" w:cs="Open Sans"/>
                <w:sz w:val="20"/>
                <w:szCs w:val="20"/>
              </w:rPr>
              <w:t xml:space="preserve">dace </w:t>
            </w:r>
            <w:r w:rsidR="00BB2CD4">
              <w:rPr>
                <w:rFonts w:ascii="Open Sans" w:hAnsi="Open Sans" w:cs="Open Sans"/>
                <w:sz w:val="20"/>
                <w:szCs w:val="20"/>
              </w:rPr>
              <w:t>in North America</w:t>
            </w:r>
            <w:r w:rsidR="004C1288">
              <w:rPr>
                <w:rFonts w:ascii="Open Sans" w:hAnsi="Open Sans" w:cs="Open Sans"/>
                <w:sz w:val="20"/>
                <w:szCs w:val="20"/>
              </w:rPr>
              <w:t xml:space="preserve"> (Edward, 1983)</w:t>
            </w:r>
            <w:r w:rsidR="001752D9" w:rsidRPr="005949EB">
              <w:rPr>
                <w:rFonts w:ascii="Open Sans" w:hAnsi="Open Sans" w:cs="Open Sans"/>
                <w:sz w:val="20"/>
                <w:szCs w:val="20"/>
              </w:rPr>
              <w:t xml:space="preserve">. </w:t>
            </w:r>
            <w:r w:rsidR="00E87073">
              <w:rPr>
                <w:rFonts w:ascii="Open Sans" w:hAnsi="Open Sans" w:cs="Open Sans"/>
                <w:sz w:val="20"/>
                <w:szCs w:val="20"/>
              </w:rPr>
              <w:t>However</w:t>
            </w:r>
            <w:r w:rsidR="004C1288">
              <w:rPr>
                <w:rFonts w:ascii="Open Sans" w:hAnsi="Open Sans" w:cs="Open Sans"/>
                <w:sz w:val="20"/>
                <w:szCs w:val="20"/>
              </w:rPr>
              <w:t xml:space="preserve">, </w:t>
            </w:r>
            <w:r w:rsidR="00BB2CD4">
              <w:rPr>
                <w:rFonts w:ascii="Open Sans" w:hAnsi="Open Sans" w:cs="Open Sans"/>
                <w:sz w:val="20"/>
                <w:szCs w:val="20"/>
              </w:rPr>
              <w:t xml:space="preserve">data </w:t>
            </w:r>
            <w:r w:rsidR="00E87073">
              <w:rPr>
                <w:rFonts w:ascii="Open Sans" w:hAnsi="Open Sans" w:cs="Open Sans"/>
                <w:sz w:val="20"/>
                <w:szCs w:val="20"/>
              </w:rPr>
              <w:t xml:space="preserve">specific to </w:t>
            </w:r>
            <w:r w:rsidR="00BB2CD4">
              <w:rPr>
                <w:rFonts w:ascii="Open Sans" w:hAnsi="Open Sans" w:cs="Open Sans"/>
                <w:sz w:val="20"/>
                <w:szCs w:val="20"/>
              </w:rPr>
              <w:t xml:space="preserve">Nooksack Dace from </w:t>
            </w:r>
            <w:r w:rsidR="00E87073">
              <w:rPr>
                <w:rFonts w:ascii="Open Sans" w:hAnsi="Open Sans" w:cs="Open Sans"/>
                <w:sz w:val="20"/>
                <w:szCs w:val="20"/>
              </w:rPr>
              <w:t xml:space="preserve">the </w:t>
            </w:r>
            <w:r w:rsidR="00BB2CD4">
              <w:rPr>
                <w:rFonts w:ascii="Open Sans" w:hAnsi="Open Sans" w:cs="Open Sans"/>
                <w:sz w:val="20"/>
                <w:szCs w:val="20"/>
              </w:rPr>
              <w:t>Fraser Valley (Pearson, 2004</w:t>
            </w:r>
            <w:r w:rsidR="00E87073">
              <w:rPr>
                <w:rFonts w:ascii="Open Sans" w:hAnsi="Open Sans" w:cs="Open Sans"/>
                <w:sz w:val="20"/>
                <w:szCs w:val="20"/>
              </w:rPr>
              <w:t>; Gray and Rosenfe</w:t>
            </w:r>
            <w:r w:rsidR="007B6932">
              <w:rPr>
                <w:rFonts w:ascii="Open Sans" w:hAnsi="Open Sans" w:cs="Open Sans"/>
                <w:sz w:val="20"/>
                <w:szCs w:val="20"/>
              </w:rPr>
              <w:t>l</w:t>
            </w:r>
            <w:r w:rsidR="00E87073">
              <w:rPr>
                <w:rFonts w:ascii="Open Sans" w:hAnsi="Open Sans" w:cs="Open Sans"/>
                <w:sz w:val="20"/>
                <w:szCs w:val="20"/>
              </w:rPr>
              <w:t>d 2024</w:t>
            </w:r>
            <w:r w:rsidR="00BB2CD4">
              <w:rPr>
                <w:rFonts w:ascii="Open Sans" w:hAnsi="Open Sans" w:cs="Open Sans"/>
                <w:sz w:val="20"/>
                <w:szCs w:val="20"/>
              </w:rPr>
              <w:t>) partially supports this relationship.</w:t>
            </w:r>
          </w:p>
        </w:tc>
      </w:tr>
      <w:tr w:rsidR="0042249B" w:rsidRPr="005949EB"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340" w:type="dxa"/>
            <w:tcBorders>
              <w:top w:val="single" w:sz="4" w:space="0" w:color="auto"/>
              <w:bottom w:val="single" w:sz="4" w:space="0" w:color="auto"/>
            </w:tcBorders>
            <w:shd w:val="clear" w:color="auto" w:fill="FFBDBD"/>
          </w:tcPr>
          <w:p w14:paraId="13EED5A5" w14:textId="51A2A154"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50F23C28"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6713FEBC" w:rsidR="0042249B" w:rsidRPr="005949EB" w:rsidRDefault="002E064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5949EB"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61624B9D" w:rsidR="00C64402" w:rsidRPr="005949EB" w:rsidRDefault="002E0645" w:rsidP="001B11AE">
            <w:pPr>
              <w:rPr>
                <w:rFonts w:ascii="Open Sans" w:hAnsi="Open Sans" w:cs="Open Sans"/>
                <w:sz w:val="20"/>
                <w:szCs w:val="20"/>
              </w:rPr>
            </w:pPr>
            <w:r>
              <w:rPr>
                <w:rFonts w:ascii="Open Sans" w:hAnsi="Open Sans" w:cs="Open Sans"/>
                <w:sz w:val="20"/>
                <w:szCs w:val="20"/>
              </w:rPr>
              <w:t>Temperature influence</w:t>
            </w:r>
            <w:r w:rsidR="00E87073">
              <w:rPr>
                <w:rFonts w:ascii="Open Sans" w:hAnsi="Open Sans" w:cs="Open Sans"/>
                <w:sz w:val="20"/>
                <w:szCs w:val="20"/>
              </w:rPr>
              <w:t>s</w:t>
            </w:r>
            <w:r>
              <w:rPr>
                <w:rFonts w:ascii="Open Sans" w:hAnsi="Open Sans" w:cs="Open Sans"/>
                <w:sz w:val="20"/>
                <w:szCs w:val="20"/>
              </w:rPr>
              <w:t xml:space="preserve"> Dissolved Oxygen concentration in the water, which in turn influence system capacity of Nooksack Dace.  However, </w:t>
            </w:r>
            <w:r w:rsidR="00E87073">
              <w:rPr>
                <w:rFonts w:ascii="Open Sans" w:hAnsi="Open Sans" w:cs="Open Sans"/>
                <w:sz w:val="20"/>
                <w:szCs w:val="20"/>
              </w:rPr>
              <w:t xml:space="preserve">a separate </w:t>
            </w:r>
            <w:r>
              <w:rPr>
                <w:rFonts w:ascii="Open Sans" w:hAnsi="Open Sans" w:cs="Open Sans"/>
                <w:sz w:val="20"/>
                <w:szCs w:val="20"/>
              </w:rPr>
              <w:t xml:space="preserve">stressor-response function has been derived </w:t>
            </w:r>
            <w:r w:rsidR="00E87073">
              <w:rPr>
                <w:rFonts w:ascii="Open Sans" w:hAnsi="Open Sans" w:cs="Open Sans"/>
                <w:sz w:val="20"/>
                <w:szCs w:val="20"/>
              </w:rPr>
              <w:t xml:space="preserve">to represent the </w:t>
            </w:r>
            <w:r>
              <w:rPr>
                <w:rFonts w:ascii="Open Sans" w:hAnsi="Open Sans" w:cs="Open Sans"/>
                <w:sz w:val="20"/>
                <w:szCs w:val="20"/>
              </w:rPr>
              <w:t xml:space="preserve">effect of DO on system capacity of Nooksack Dace.  </w:t>
            </w:r>
            <w:r w:rsidR="00E87073">
              <w:rPr>
                <w:rFonts w:ascii="Open Sans" w:hAnsi="Open Sans" w:cs="Open Sans"/>
                <w:sz w:val="20"/>
                <w:szCs w:val="20"/>
              </w:rPr>
              <w:t xml:space="preserve">While there is also a correlative interaction between temperature and dissolved oxygen (higher temperature mean lower dissolved oxygen), this should be accounted for in the stressor magnitude data, rather than in the stressor-response function.  </w:t>
            </w:r>
          </w:p>
        </w:tc>
      </w:tr>
    </w:tbl>
    <w:p w14:paraId="3FF7B361" w14:textId="77777777" w:rsidR="00FA3505" w:rsidRDefault="00FA3505" w:rsidP="005B48F0">
      <w:pPr>
        <w:pStyle w:val="Heading1"/>
        <w:spacing w:before="0" w:line="240" w:lineRule="auto"/>
        <w:rPr>
          <w:rFonts w:ascii="Open Sans SemiBold" w:hAnsi="Open Sans SemiBold" w:cs="Open Sans SemiBold"/>
          <w:color w:val="004848"/>
        </w:rPr>
      </w:pPr>
    </w:p>
    <w:p w14:paraId="10A82198" w14:textId="5F7FAC09" w:rsidR="00C5276A" w:rsidRPr="005949EB" w:rsidRDefault="00C5276A"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Recommended Citation</w:t>
      </w:r>
    </w:p>
    <w:p w14:paraId="1D1D7201" w14:textId="5BBFC804" w:rsidR="00C5276A" w:rsidRPr="005949EB" w:rsidRDefault="00C5276A" w:rsidP="00C5276A">
      <w:pPr>
        <w:rPr>
          <w:rFonts w:ascii="Open Sans" w:hAnsi="Open Sans" w:cs="Open Sans"/>
        </w:rPr>
      </w:pPr>
      <w:r w:rsidRPr="005949EB">
        <w:rPr>
          <w:rFonts w:ascii="Open Sans" w:hAnsi="Open Sans" w:cs="Open Sans"/>
        </w:rPr>
        <w:t>This document should be cited as:</w:t>
      </w:r>
    </w:p>
    <w:p w14:paraId="23819701" w14:textId="30698726" w:rsidR="00B93E65" w:rsidRPr="004D3D0C" w:rsidRDefault="008C4B96" w:rsidP="004D3D0C">
      <w:pPr>
        <w:spacing w:after="100" w:afterAutospacing="1" w:line="240" w:lineRule="auto"/>
        <w:ind w:left="720" w:hanging="720"/>
        <w:rPr>
          <w:rFonts w:ascii="Open Sans" w:hAnsi="Open Sans" w:cs="Open Sans"/>
        </w:rPr>
      </w:pPr>
      <w:bookmarkStart w:id="2" w:name="_Hlk176350597"/>
      <w:r>
        <w:rPr>
          <w:rFonts w:ascii="Open Sans" w:hAnsi="Open Sans" w:cs="Open Sans"/>
        </w:rPr>
        <w:t>Usoof, A.M. and Rosenfeld, J.S.</w:t>
      </w:r>
      <w:r w:rsidR="00C04F79" w:rsidRPr="005949EB">
        <w:rPr>
          <w:rFonts w:ascii="Open Sans" w:hAnsi="Open Sans" w:cs="Open Sans"/>
        </w:rPr>
        <w:t xml:space="preserve"> 2024. </w:t>
      </w:r>
      <w:bookmarkEnd w:id="2"/>
      <w:r w:rsidR="002C69F5" w:rsidRPr="005949EB">
        <w:rPr>
          <w:rFonts w:ascii="Open Sans" w:hAnsi="Open Sans" w:cs="Open Sans"/>
        </w:rPr>
        <w:t xml:space="preserve">Relationship between </w:t>
      </w:r>
      <w:r w:rsidR="002C69F5">
        <w:rPr>
          <w:rFonts w:ascii="Open Sans" w:hAnsi="Open Sans" w:cs="Open Sans"/>
        </w:rPr>
        <w:t>system capacity</w:t>
      </w:r>
      <w:r w:rsidR="002C69F5" w:rsidRPr="005949EB">
        <w:rPr>
          <w:rFonts w:ascii="Open Sans" w:hAnsi="Open Sans" w:cs="Open Sans"/>
        </w:rPr>
        <w:t xml:space="preserve"> and </w:t>
      </w:r>
      <w:r w:rsidR="002C69F5">
        <w:rPr>
          <w:rFonts w:ascii="Open Sans" w:hAnsi="Open Sans" w:cs="Open Sans"/>
        </w:rPr>
        <w:t>spring and summer temperature for Nooksack Dace</w:t>
      </w:r>
      <w:r w:rsidR="002C69F5" w:rsidRPr="005949EB">
        <w:rPr>
          <w:rFonts w:ascii="Open Sans" w:hAnsi="Open Sans" w:cs="Open Sans"/>
        </w:rPr>
        <w:t>.</w:t>
      </w:r>
    </w:p>
    <w:p w14:paraId="22BF6A15" w14:textId="5051331E" w:rsidR="00EE401F" w:rsidRPr="005949EB" w:rsidRDefault="00EE401F" w:rsidP="00EE401F">
      <w:pPr>
        <w:rPr>
          <w:rFonts w:ascii="Segoe UI" w:hAnsi="Segoe UI" w:cs="Segoe UI"/>
          <w:b/>
          <w:bCs/>
          <w:color w:val="2F5496" w:themeColor="accent1" w:themeShade="BF"/>
        </w:rPr>
      </w:pPr>
      <w:r w:rsidRPr="005949EB">
        <w:rPr>
          <w:rFonts w:ascii="Segoe UI" w:hAnsi="Segoe UI" w:cs="Segoe UI"/>
          <w:b/>
          <w:bCs/>
          <w:color w:val="2F5496" w:themeColor="accent1" w:themeShade="BF"/>
          <w:sz w:val="24"/>
          <w:szCs w:val="24"/>
        </w:rPr>
        <w:t>______________________________________________________________________________</w:t>
      </w:r>
      <w:r w:rsidR="00DB180F" w:rsidRPr="005949EB">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References </w:t>
      </w:r>
    </w:p>
    <w:p w14:paraId="6315983D" w14:textId="77777777" w:rsidR="00E63770" w:rsidRPr="00E63770" w:rsidRDefault="00E63770" w:rsidP="00E63770"/>
    <w:p w14:paraId="1E3851F7" w14:textId="1DDC4A61" w:rsidR="00AE47A1" w:rsidRPr="00AE47A1" w:rsidRDefault="00E63770" w:rsidP="00AE47A1">
      <w:pPr>
        <w:widowControl w:val="0"/>
        <w:autoSpaceDE w:val="0"/>
        <w:autoSpaceDN w:val="0"/>
        <w:adjustRightInd w:val="0"/>
        <w:spacing w:line="240" w:lineRule="auto"/>
        <w:ind w:left="480" w:hanging="480"/>
        <w:rPr>
          <w:rFonts w:ascii="Open Sans" w:hAnsi="Open Sans" w:cs="Open Sans"/>
          <w:noProof/>
        </w:rPr>
      </w:pPr>
      <w:r>
        <w:rPr>
          <w:rFonts w:ascii="Open Sans" w:hAnsi="Open Sans" w:cs="Open Sans"/>
        </w:rPr>
        <w:fldChar w:fldCharType="begin" w:fldLock="1"/>
      </w:r>
      <w:r>
        <w:rPr>
          <w:rFonts w:ascii="Open Sans" w:hAnsi="Open Sans" w:cs="Open Sans"/>
        </w:rPr>
        <w:instrText xml:space="preserve">ADDIN Mendeley Bibliography CSL_BIBLIOGRAPHY </w:instrText>
      </w:r>
      <w:r>
        <w:rPr>
          <w:rFonts w:ascii="Open Sans" w:hAnsi="Open Sans" w:cs="Open Sans"/>
        </w:rPr>
        <w:fldChar w:fldCharType="separate"/>
      </w:r>
      <w:r w:rsidR="00AE47A1" w:rsidRPr="00AE47A1">
        <w:rPr>
          <w:rFonts w:ascii="Open Sans" w:hAnsi="Open Sans" w:cs="Open Sans"/>
          <w:noProof/>
        </w:rPr>
        <w:t>Edwards, E. A., H. Li, and C. B. Schreck. 1983. Habitat Suitability Index Models: Longnose Dace. U.S. Dept. Int., FishWildl. Serv. FWS/OBS-82/10.33.</w:t>
      </w:r>
    </w:p>
    <w:p w14:paraId="71AD3267" w14:textId="77777777" w:rsidR="00AE47A1" w:rsidRPr="00AE47A1" w:rsidRDefault="00AE47A1" w:rsidP="00AE47A1">
      <w:pPr>
        <w:widowControl w:val="0"/>
        <w:autoSpaceDE w:val="0"/>
        <w:autoSpaceDN w:val="0"/>
        <w:adjustRightInd w:val="0"/>
        <w:spacing w:line="240" w:lineRule="auto"/>
        <w:ind w:left="480" w:hanging="480"/>
        <w:rPr>
          <w:rFonts w:ascii="Open Sans" w:hAnsi="Open Sans" w:cs="Open Sans"/>
          <w:noProof/>
        </w:rPr>
      </w:pPr>
      <w:r w:rsidRPr="00AE47A1">
        <w:rPr>
          <w:rFonts w:ascii="Open Sans" w:hAnsi="Open Sans" w:cs="Open Sans"/>
          <w:noProof/>
        </w:rPr>
        <w:t>Gray, J. C., and J. S. Rosenfeld. 2024. Habitat effects on recruitment, population limitations, and recovery potential in an endangered stream fish. Canadian Journal of Fisheries and Aquatic Sciences 81:1468–1480.</w:t>
      </w:r>
    </w:p>
    <w:p w14:paraId="1C738E6C" w14:textId="77777777" w:rsidR="00AE47A1" w:rsidRPr="00AE47A1" w:rsidRDefault="00AE47A1" w:rsidP="00AE47A1">
      <w:pPr>
        <w:widowControl w:val="0"/>
        <w:autoSpaceDE w:val="0"/>
        <w:autoSpaceDN w:val="0"/>
        <w:adjustRightInd w:val="0"/>
        <w:spacing w:line="240" w:lineRule="auto"/>
        <w:ind w:left="480" w:hanging="480"/>
        <w:rPr>
          <w:rFonts w:ascii="Open Sans" w:hAnsi="Open Sans" w:cs="Open Sans"/>
          <w:noProof/>
        </w:rPr>
      </w:pPr>
      <w:r w:rsidRPr="00AE47A1">
        <w:rPr>
          <w:rFonts w:ascii="Open Sans" w:hAnsi="Open Sans" w:cs="Open Sans"/>
          <w:noProof/>
        </w:rPr>
        <w:t>Pearson, M. P. 2004. The ecology, status and recovery prospects of Noonsack Dace (Rhinichthys Cataractae ssp.) and Salish Sucker (Catostomus sp.) in Canada. University of British Columbia.</w:t>
      </w:r>
    </w:p>
    <w:p w14:paraId="182B7DCF" w14:textId="77777777" w:rsidR="00AE47A1" w:rsidRPr="00AE47A1" w:rsidRDefault="00AE47A1" w:rsidP="00AE47A1">
      <w:pPr>
        <w:widowControl w:val="0"/>
        <w:autoSpaceDE w:val="0"/>
        <w:autoSpaceDN w:val="0"/>
        <w:adjustRightInd w:val="0"/>
        <w:spacing w:line="240" w:lineRule="auto"/>
        <w:ind w:left="480" w:hanging="480"/>
        <w:rPr>
          <w:rFonts w:ascii="Open Sans" w:hAnsi="Open Sans" w:cs="Open Sans"/>
          <w:noProof/>
        </w:rPr>
      </w:pPr>
      <w:r w:rsidRPr="00AE47A1">
        <w:rPr>
          <w:rFonts w:ascii="Open Sans" w:hAnsi="Open Sans" w:cs="Open Sans"/>
          <w:noProof/>
        </w:rPr>
        <w:t>Ramirez, S. Z. 2024. Modelling the impact of human development and water quality on hypoxia. University of British Columbia.</w:t>
      </w:r>
    </w:p>
    <w:p w14:paraId="578626FE" w14:textId="77777777" w:rsidR="00AE47A1" w:rsidRPr="00AE47A1" w:rsidRDefault="00AE47A1" w:rsidP="00AE47A1">
      <w:pPr>
        <w:widowControl w:val="0"/>
        <w:autoSpaceDE w:val="0"/>
        <w:autoSpaceDN w:val="0"/>
        <w:adjustRightInd w:val="0"/>
        <w:spacing w:line="240" w:lineRule="auto"/>
        <w:ind w:left="480" w:hanging="480"/>
        <w:rPr>
          <w:rFonts w:ascii="Open Sans" w:hAnsi="Open Sans" w:cs="Open Sans"/>
          <w:noProof/>
        </w:rPr>
      </w:pPr>
      <w:r w:rsidRPr="00AE47A1">
        <w:rPr>
          <w:rFonts w:ascii="Open Sans" w:hAnsi="Open Sans" w:cs="Open Sans"/>
          <w:noProof/>
        </w:rPr>
        <w:t>Rosenfeld, J., M. P. Pearson, J. Miners, and K. Zinn. 2021. Effects of landscape-scale hypoxia on Salish sucker and salmonid habitat associations</w:t>
      </w:r>
      <w:r w:rsidRPr="00AE47A1">
        <w:rPr>
          <w:rFonts w:ascii="Arial" w:hAnsi="Arial" w:cs="Arial"/>
          <w:noProof/>
        </w:rPr>
        <w:t> </w:t>
      </w:r>
      <w:r w:rsidRPr="00AE47A1">
        <w:rPr>
          <w:rFonts w:ascii="Open Sans" w:hAnsi="Open Sans" w:cs="Open Sans"/>
          <w:noProof/>
        </w:rPr>
        <w:t>: implications for endangered 1233:1219–1233.</w:t>
      </w:r>
    </w:p>
    <w:p w14:paraId="5092D256" w14:textId="77777777" w:rsidR="00AE47A1" w:rsidRPr="00AE47A1" w:rsidRDefault="00AE47A1" w:rsidP="00AE47A1">
      <w:pPr>
        <w:widowControl w:val="0"/>
        <w:autoSpaceDE w:val="0"/>
        <w:autoSpaceDN w:val="0"/>
        <w:adjustRightInd w:val="0"/>
        <w:spacing w:line="240" w:lineRule="auto"/>
        <w:ind w:left="480" w:hanging="480"/>
        <w:rPr>
          <w:rFonts w:ascii="Open Sans" w:hAnsi="Open Sans" w:cs="Open Sans"/>
          <w:noProof/>
        </w:rPr>
      </w:pPr>
      <w:r w:rsidRPr="00AE47A1">
        <w:rPr>
          <w:rFonts w:ascii="Open Sans" w:hAnsi="Open Sans" w:cs="Open Sans"/>
          <w:noProof/>
        </w:rPr>
        <w:t>Weller, J. D., R. D. D. Moore, J. C. Iacarella, J. D. Weller, R. D. D. Moore, J. C. I. Nov, and J. D. Weller. 2023. Thermalscape scenarios for British Columbia , Canada. Canadian Water Resources Journal / Revue canadienne des ressources hydriques.</w:t>
      </w:r>
    </w:p>
    <w:p w14:paraId="6D9244EC" w14:textId="5D14D607" w:rsidR="00685B01" w:rsidRPr="005949EB" w:rsidRDefault="00E63770" w:rsidP="00685B01">
      <w:pPr>
        <w:rPr>
          <w:rFonts w:ascii="Open Sans" w:hAnsi="Open Sans" w:cs="Open Sans"/>
        </w:rPr>
      </w:pPr>
      <w:r>
        <w:rPr>
          <w:rFonts w:ascii="Open Sans" w:hAnsi="Open Sans" w:cs="Open Sans"/>
        </w:rPr>
        <w:fldChar w:fldCharType="end"/>
      </w:r>
    </w:p>
    <w:sectPr w:rsidR="00685B01" w:rsidRPr="005949E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E1665" w14:textId="77777777" w:rsidR="00CA1173" w:rsidRPr="005949EB" w:rsidRDefault="00CA1173" w:rsidP="00E7799D">
      <w:pPr>
        <w:spacing w:after="0" w:line="240" w:lineRule="auto"/>
      </w:pPr>
      <w:r w:rsidRPr="005949EB">
        <w:separator/>
      </w:r>
    </w:p>
  </w:endnote>
  <w:endnote w:type="continuationSeparator" w:id="0">
    <w:p w14:paraId="2FEF8FF1" w14:textId="77777777" w:rsidR="00CA1173" w:rsidRPr="005949EB" w:rsidRDefault="00CA1173" w:rsidP="00E7799D">
      <w:pPr>
        <w:spacing w:after="0" w:line="240" w:lineRule="auto"/>
      </w:pPr>
      <w:r w:rsidRPr="005949EB">
        <w:continuationSeparator/>
      </w:r>
    </w:p>
  </w:endnote>
  <w:endnote w:type="continuationNotice" w:id="1">
    <w:p w14:paraId="7150CEF6" w14:textId="77777777" w:rsidR="00CA1173" w:rsidRPr="005949EB" w:rsidRDefault="00CA1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23876"/>
      <w:docPartObj>
        <w:docPartGallery w:val="Page Numbers (Bottom of Page)"/>
        <w:docPartUnique/>
      </w:docPartObj>
    </w:sdtPr>
    <w:sdtEndPr>
      <w:rPr>
        <w:rFonts w:ascii="Open Sans" w:hAnsi="Open Sans" w:cs="Open Sans"/>
        <w:sz w:val="20"/>
        <w:szCs w:val="20"/>
      </w:rPr>
    </w:sdtEndPr>
    <w:sdtContent>
      <w:p w14:paraId="5D88F19A" w14:textId="29A996B9" w:rsidR="00E7799D" w:rsidRPr="005949EB" w:rsidRDefault="00E7799D">
        <w:pPr>
          <w:pStyle w:val="Footer"/>
          <w:jc w:val="right"/>
          <w:rPr>
            <w:rFonts w:ascii="Open Sans" w:hAnsi="Open Sans" w:cs="Open Sans"/>
            <w:sz w:val="20"/>
            <w:szCs w:val="20"/>
          </w:rPr>
        </w:pPr>
        <w:r w:rsidRPr="005949EB">
          <w:rPr>
            <w:rFonts w:ascii="Open Sans" w:hAnsi="Open Sans" w:cs="Open Sans"/>
            <w:sz w:val="20"/>
            <w:szCs w:val="20"/>
          </w:rPr>
          <w:fldChar w:fldCharType="begin"/>
        </w:r>
        <w:r w:rsidRPr="005949EB">
          <w:rPr>
            <w:rFonts w:ascii="Open Sans" w:hAnsi="Open Sans" w:cs="Open Sans"/>
            <w:sz w:val="20"/>
            <w:szCs w:val="20"/>
          </w:rPr>
          <w:instrText xml:space="preserve"> PAGE   \* MERGEFORMAT </w:instrText>
        </w:r>
        <w:r w:rsidRPr="005949EB">
          <w:rPr>
            <w:rFonts w:ascii="Open Sans" w:hAnsi="Open Sans" w:cs="Open Sans"/>
            <w:sz w:val="20"/>
            <w:szCs w:val="20"/>
          </w:rPr>
          <w:fldChar w:fldCharType="separate"/>
        </w:r>
        <w:r w:rsidRPr="005949EB">
          <w:rPr>
            <w:rFonts w:ascii="Open Sans" w:hAnsi="Open Sans" w:cs="Open Sans"/>
            <w:sz w:val="20"/>
            <w:szCs w:val="20"/>
          </w:rPr>
          <w:t>2</w:t>
        </w:r>
        <w:r w:rsidRPr="005949EB">
          <w:rPr>
            <w:rFonts w:ascii="Open Sans" w:hAnsi="Open Sans" w:cs="Open Sans"/>
            <w:sz w:val="20"/>
            <w:szCs w:val="20"/>
          </w:rPr>
          <w:fldChar w:fldCharType="end"/>
        </w:r>
      </w:p>
    </w:sdtContent>
  </w:sdt>
  <w:p w14:paraId="3DA6CF0A" w14:textId="77777777" w:rsidR="00E7799D" w:rsidRPr="005949EB"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FE88" w14:textId="77777777" w:rsidR="00CA1173" w:rsidRPr="005949EB" w:rsidRDefault="00CA1173" w:rsidP="00E7799D">
      <w:pPr>
        <w:spacing w:after="0" w:line="240" w:lineRule="auto"/>
      </w:pPr>
      <w:r w:rsidRPr="005949EB">
        <w:separator/>
      </w:r>
    </w:p>
  </w:footnote>
  <w:footnote w:type="continuationSeparator" w:id="0">
    <w:p w14:paraId="3767B296" w14:textId="77777777" w:rsidR="00CA1173" w:rsidRPr="005949EB" w:rsidRDefault="00CA1173" w:rsidP="00E7799D">
      <w:pPr>
        <w:spacing w:after="0" w:line="240" w:lineRule="auto"/>
      </w:pPr>
      <w:r w:rsidRPr="005949EB">
        <w:continuationSeparator/>
      </w:r>
    </w:p>
  </w:footnote>
  <w:footnote w:type="continuationNotice" w:id="1">
    <w:p w14:paraId="11F6D7A8" w14:textId="77777777" w:rsidR="00CA1173" w:rsidRPr="005949EB" w:rsidRDefault="00CA1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8403" w14:textId="6C8D1637" w:rsidR="00C368E1" w:rsidRPr="005949EB" w:rsidRDefault="00C368E1" w:rsidP="00762B7E">
    <w:pPr>
      <w:pStyle w:val="Header"/>
      <w:rPr>
        <w:rFonts w:ascii="Open Sans Light" w:hAnsi="Open Sans Light" w:cs="Open Sans Light"/>
        <w:sz w:val="20"/>
        <w:szCs w:val="20"/>
      </w:rPr>
    </w:pPr>
    <w:r w:rsidRPr="005949EB">
      <w:rPr>
        <w:rFonts w:ascii="Open Sans Light" w:hAnsi="Open Sans Light" w:cs="Open Sans Light"/>
        <w:sz w:val="20"/>
        <w:szCs w:val="20"/>
      </w:rPr>
      <w:t xml:space="preserve">Stressor-Response </w:t>
    </w:r>
    <w:r w:rsidR="00571DE7" w:rsidRPr="005949EB">
      <w:rPr>
        <w:rFonts w:ascii="Open Sans Light" w:hAnsi="Open Sans Light" w:cs="Open Sans Light"/>
        <w:sz w:val="20"/>
        <w:szCs w:val="20"/>
      </w:rPr>
      <w:t xml:space="preserve">Function </w:t>
    </w:r>
    <w:r w:rsidRPr="005949EB">
      <w:rPr>
        <w:rFonts w:ascii="Open Sans Light" w:hAnsi="Open Sans Light" w:cs="Open Sans Light"/>
        <w:sz w:val="20"/>
        <w:szCs w:val="20"/>
      </w:rPr>
      <w:t>Library Documentation</w:t>
    </w:r>
    <w:r w:rsidRPr="005949EB">
      <w:rPr>
        <w:rFonts w:ascii="Open Sans Light" w:hAnsi="Open Sans Light" w:cs="Open Sans Light"/>
        <w:sz w:val="20"/>
        <w:szCs w:val="20"/>
      </w:rPr>
      <w:tab/>
    </w:r>
    <w:r w:rsidRPr="005949EB">
      <w:rPr>
        <w:rFonts w:ascii="Open Sans Light" w:hAnsi="Open Sans Light" w:cs="Open Sans Light"/>
        <w:sz w:val="20"/>
        <w:szCs w:val="20"/>
      </w:rPr>
      <w:tab/>
    </w:r>
    <w:r w:rsidR="00C47B94" w:rsidRPr="005949E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0FFE"/>
    <w:rsid w:val="00001038"/>
    <w:rsid w:val="00001D79"/>
    <w:rsid w:val="000029A9"/>
    <w:rsid w:val="0000394A"/>
    <w:rsid w:val="00003B6A"/>
    <w:rsid w:val="00005792"/>
    <w:rsid w:val="000062F6"/>
    <w:rsid w:val="00007BF7"/>
    <w:rsid w:val="000101B0"/>
    <w:rsid w:val="00010BC2"/>
    <w:rsid w:val="00011382"/>
    <w:rsid w:val="00015839"/>
    <w:rsid w:val="00016078"/>
    <w:rsid w:val="000165A3"/>
    <w:rsid w:val="00016D31"/>
    <w:rsid w:val="00017BF6"/>
    <w:rsid w:val="00020003"/>
    <w:rsid w:val="00021C72"/>
    <w:rsid w:val="00022F54"/>
    <w:rsid w:val="00023826"/>
    <w:rsid w:val="00024020"/>
    <w:rsid w:val="000245F0"/>
    <w:rsid w:val="00024DBB"/>
    <w:rsid w:val="00024F0A"/>
    <w:rsid w:val="00025FE9"/>
    <w:rsid w:val="00031AD9"/>
    <w:rsid w:val="000320D2"/>
    <w:rsid w:val="00032678"/>
    <w:rsid w:val="0003276E"/>
    <w:rsid w:val="000355E1"/>
    <w:rsid w:val="00036F9C"/>
    <w:rsid w:val="00041020"/>
    <w:rsid w:val="00041823"/>
    <w:rsid w:val="00041C7F"/>
    <w:rsid w:val="0004351C"/>
    <w:rsid w:val="00043A61"/>
    <w:rsid w:val="0004418D"/>
    <w:rsid w:val="0004514A"/>
    <w:rsid w:val="000456D5"/>
    <w:rsid w:val="000465B9"/>
    <w:rsid w:val="00050786"/>
    <w:rsid w:val="00052045"/>
    <w:rsid w:val="00052C98"/>
    <w:rsid w:val="00053690"/>
    <w:rsid w:val="0005552E"/>
    <w:rsid w:val="00055AB0"/>
    <w:rsid w:val="00060C85"/>
    <w:rsid w:val="00060F5D"/>
    <w:rsid w:val="00061A99"/>
    <w:rsid w:val="000621D5"/>
    <w:rsid w:val="00064DDD"/>
    <w:rsid w:val="000668C5"/>
    <w:rsid w:val="00073581"/>
    <w:rsid w:val="00073C5E"/>
    <w:rsid w:val="000747D3"/>
    <w:rsid w:val="00074C02"/>
    <w:rsid w:val="00074DAE"/>
    <w:rsid w:val="0008042F"/>
    <w:rsid w:val="00080A06"/>
    <w:rsid w:val="00080D29"/>
    <w:rsid w:val="00081E0B"/>
    <w:rsid w:val="000820E3"/>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2DDC"/>
    <w:rsid w:val="00092DE3"/>
    <w:rsid w:val="0009405B"/>
    <w:rsid w:val="0009660D"/>
    <w:rsid w:val="00097CCB"/>
    <w:rsid w:val="000A15BE"/>
    <w:rsid w:val="000A2B63"/>
    <w:rsid w:val="000A3D04"/>
    <w:rsid w:val="000A4060"/>
    <w:rsid w:val="000A4CAB"/>
    <w:rsid w:val="000A56D4"/>
    <w:rsid w:val="000A795C"/>
    <w:rsid w:val="000B1E9A"/>
    <w:rsid w:val="000B1EEB"/>
    <w:rsid w:val="000B3512"/>
    <w:rsid w:val="000B4939"/>
    <w:rsid w:val="000B4C45"/>
    <w:rsid w:val="000B5169"/>
    <w:rsid w:val="000B54F2"/>
    <w:rsid w:val="000C05EC"/>
    <w:rsid w:val="000C1EAA"/>
    <w:rsid w:val="000C2027"/>
    <w:rsid w:val="000C284C"/>
    <w:rsid w:val="000C2C70"/>
    <w:rsid w:val="000C320E"/>
    <w:rsid w:val="000C3263"/>
    <w:rsid w:val="000C3DAE"/>
    <w:rsid w:val="000C7EB5"/>
    <w:rsid w:val="000D2D37"/>
    <w:rsid w:val="000D5AF7"/>
    <w:rsid w:val="000D648C"/>
    <w:rsid w:val="000D676B"/>
    <w:rsid w:val="000D77AF"/>
    <w:rsid w:val="000D7BFF"/>
    <w:rsid w:val="000E06EA"/>
    <w:rsid w:val="000E4A9D"/>
    <w:rsid w:val="000E4ACE"/>
    <w:rsid w:val="000E5853"/>
    <w:rsid w:val="000E5DC6"/>
    <w:rsid w:val="000E5EC1"/>
    <w:rsid w:val="000E74A5"/>
    <w:rsid w:val="000F068E"/>
    <w:rsid w:val="000F1975"/>
    <w:rsid w:val="0010067A"/>
    <w:rsid w:val="001014FA"/>
    <w:rsid w:val="00102880"/>
    <w:rsid w:val="001037BA"/>
    <w:rsid w:val="00106929"/>
    <w:rsid w:val="001071E8"/>
    <w:rsid w:val="00107D65"/>
    <w:rsid w:val="00107DC5"/>
    <w:rsid w:val="00111BAA"/>
    <w:rsid w:val="00112C11"/>
    <w:rsid w:val="00112E2A"/>
    <w:rsid w:val="0011392E"/>
    <w:rsid w:val="001149C6"/>
    <w:rsid w:val="00114DCE"/>
    <w:rsid w:val="00115F06"/>
    <w:rsid w:val="0011633C"/>
    <w:rsid w:val="0011680D"/>
    <w:rsid w:val="00116FA9"/>
    <w:rsid w:val="00117BB2"/>
    <w:rsid w:val="00120754"/>
    <w:rsid w:val="00121EAA"/>
    <w:rsid w:val="00121EB9"/>
    <w:rsid w:val="001225FE"/>
    <w:rsid w:val="00122644"/>
    <w:rsid w:val="00122F84"/>
    <w:rsid w:val="001240CA"/>
    <w:rsid w:val="001242C2"/>
    <w:rsid w:val="001253A5"/>
    <w:rsid w:val="00127D66"/>
    <w:rsid w:val="001303AA"/>
    <w:rsid w:val="001305B1"/>
    <w:rsid w:val="00130A42"/>
    <w:rsid w:val="001310D2"/>
    <w:rsid w:val="0013110E"/>
    <w:rsid w:val="00132D2D"/>
    <w:rsid w:val="00133AD6"/>
    <w:rsid w:val="001344E2"/>
    <w:rsid w:val="001347E6"/>
    <w:rsid w:val="00137158"/>
    <w:rsid w:val="001376D5"/>
    <w:rsid w:val="001406FF"/>
    <w:rsid w:val="00140C6C"/>
    <w:rsid w:val="001420C8"/>
    <w:rsid w:val="00142F1D"/>
    <w:rsid w:val="00143A0E"/>
    <w:rsid w:val="00143C94"/>
    <w:rsid w:val="001443E1"/>
    <w:rsid w:val="00145862"/>
    <w:rsid w:val="00151B6B"/>
    <w:rsid w:val="00154482"/>
    <w:rsid w:val="0015496B"/>
    <w:rsid w:val="00155CE3"/>
    <w:rsid w:val="001562BE"/>
    <w:rsid w:val="0015760F"/>
    <w:rsid w:val="001605BC"/>
    <w:rsid w:val="00161008"/>
    <w:rsid w:val="0016189E"/>
    <w:rsid w:val="001624F8"/>
    <w:rsid w:val="00164660"/>
    <w:rsid w:val="001651DF"/>
    <w:rsid w:val="00165546"/>
    <w:rsid w:val="00165BF9"/>
    <w:rsid w:val="00165F50"/>
    <w:rsid w:val="00170158"/>
    <w:rsid w:val="0017098E"/>
    <w:rsid w:val="00170CC2"/>
    <w:rsid w:val="001726D2"/>
    <w:rsid w:val="001738B7"/>
    <w:rsid w:val="001752D9"/>
    <w:rsid w:val="00175E17"/>
    <w:rsid w:val="001763D6"/>
    <w:rsid w:val="00180ED3"/>
    <w:rsid w:val="00182318"/>
    <w:rsid w:val="001827B1"/>
    <w:rsid w:val="00182F29"/>
    <w:rsid w:val="0018365C"/>
    <w:rsid w:val="00184F4D"/>
    <w:rsid w:val="001858E1"/>
    <w:rsid w:val="00187448"/>
    <w:rsid w:val="00191AC7"/>
    <w:rsid w:val="00192EB7"/>
    <w:rsid w:val="00193B4A"/>
    <w:rsid w:val="00194DC1"/>
    <w:rsid w:val="0019576C"/>
    <w:rsid w:val="00195A94"/>
    <w:rsid w:val="00196385"/>
    <w:rsid w:val="001A0479"/>
    <w:rsid w:val="001A17D3"/>
    <w:rsid w:val="001A1DEF"/>
    <w:rsid w:val="001A262B"/>
    <w:rsid w:val="001A2BC3"/>
    <w:rsid w:val="001A389E"/>
    <w:rsid w:val="001A4049"/>
    <w:rsid w:val="001A515D"/>
    <w:rsid w:val="001A603C"/>
    <w:rsid w:val="001B0A91"/>
    <w:rsid w:val="001B11AE"/>
    <w:rsid w:val="001B3960"/>
    <w:rsid w:val="001B3DAF"/>
    <w:rsid w:val="001B4A0A"/>
    <w:rsid w:val="001B4EDC"/>
    <w:rsid w:val="001B5D62"/>
    <w:rsid w:val="001B647E"/>
    <w:rsid w:val="001B7C1D"/>
    <w:rsid w:val="001C069F"/>
    <w:rsid w:val="001C16A1"/>
    <w:rsid w:val="001C2473"/>
    <w:rsid w:val="001C2775"/>
    <w:rsid w:val="001C2E8A"/>
    <w:rsid w:val="001C367C"/>
    <w:rsid w:val="001C3C72"/>
    <w:rsid w:val="001C68C6"/>
    <w:rsid w:val="001C73BB"/>
    <w:rsid w:val="001D28DD"/>
    <w:rsid w:val="001D5F77"/>
    <w:rsid w:val="001E0680"/>
    <w:rsid w:val="001E3AFD"/>
    <w:rsid w:val="001E3E09"/>
    <w:rsid w:val="001E4C67"/>
    <w:rsid w:val="001E6E20"/>
    <w:rsid w:val="001E764B"/>
    <w:rsid w:val="001E7DBB"/>
    <w:rsid w:val="001E7ED0"/>
    <w:rsid w:val="001F3347"/>
    <w:rsid w:val="001F3629"/>
    <w:rsid w:val="001F392C"/>
    <w:rsid w:val="001F4971"/>
    <w:rsid w:val="001F5257"/>
    <w:rsid w:val="001F5808"/>
    <w:rsid w:val="001F6EBE"/>
    <w:rsid w:val="001F7D0E"/>
    <w:rsid w:val="002004C9"/>
    <w:rsid w:val="002018CA"/>
    <w:rsid w:val="00201E25"/>
    <w:rsid w:val="00202272"/>
    <w:rsid w:val="00203EF2"/>
    <w:rsid w:val="00206B27"/>
    <w:rsid w:val="00210A53"/>
    <w:rsid w:val="00211770"/>
    <w:rsid w:val="00214B6E"/>
    <w:rsid w:val="00214E97"/>
    <w:rsid w:val="00217798"/>
    <w:rsid w:val="00220014"/>
    <w:rsid w:val="00220B79"/>
    <w:rsid w:val="002218D0"/>
    <w:rsid w:val="0022203B"/>
    <w:rsid w:val="00222550"/>
    <w:rsid w:val="00224A9A"/>
    <w:rsid w:val="00227F9A"/>
    <w:rsid w:val="00231BCD"/>
    <w:rsid w:val="00235D28"/>
    <w:rsid w:val="00237363"/>
    <w:rsid w:val="00237D2B"/>
    <w:rsid w:val="00240F5E"/>
    <w:rsid w:val="00241F01"/>
    <w:rsid w:val="002431B0"/>
    <w:rsid w:val="00243558"/>
    <w:rsid w:val="00246544"/>
    <w:rsid w:val="0024683B"/>
    <w:rsid w:val="00247371"/>
    <w:rsid w:val="00250D1B"/>
    <w:rsid w:val="00251E39"/>
    <w:rsid w:val="00252800"/>
    <w:rsid w:val="002547A0"/>
    <w:rsid w:val="002551A5"/>
    <w:rsid w:val="00256258"/>
    <w:rsid w:val="0025717C"/>
    <w:rsid w:val="00261D08"/>
    <w:rsid w:val="00262881"/>
    <w:rsid w:val="00262B0A"/>
    <w:rsid w:val="00265C11"/>
    <w:rsid w:val="0026787C"/>
    <w:rsid w:val="00270DD5"/>
    <w:rsid w:val="00271AFA"/>
    <w:rsid w:val="002739E3"/>
    <w:rsid w:val="00275E85"/>
    <w:rsid w:val="00280FF3"/>
    <w:rsid w:val="002811C6"/>
    <w:rsid w:val="0028330A"/>
    <w:rsid w:val="00283331"/>
    <w:rsid w:val="00283483"/>
    <w:rsid w:val="002837CA"/>
    <w:rsid w:val="0028388B"/>
    <w:rsid w:val="00284754"/>
    <w:rsid w:val="00285778"/>
    <w:rsid w:val="00285B92"/>
    <w:rsid w:val="0028739C"/>
    <w:rsid w:val="0029066B"/>
    <w:rsid w:val="00290A9A"/>
    <w:rsid w:val="002927B0"/>
    <w:rsid w:val="00293336"/>
    <w:rsid w:val="00294502"/>
    <w:rsid w:val="00294B53"/>
    <w:rsid w:val="00294F28"/>
    <w:rsid w:val="00294FFC"/>
    <w:rsid w:val="00296B59"/>
    <w:rsid w:val="002A4D9A"/>
    <w:rsid w:val="002A551C"/>
    <w:rsid w:val="002A74B4"/>
    <w:rsid w:val="002B1220"/>
    <w:rsid w:val="002B146C"/>
    <w:rsid w:val="002B217B"/>
    <w:rsid w:val="002B2851"/>
    <w:rsid w:val="002B42CB"/>
    <w:rsid w:val="002B4A9E"/>
    <w:rsid w:val="002B565B"/>
    <w:rsid w:val="002B6851"/>
    <w:rsid w:val="002C2673"/>
    <w:rsid w:val="002C69F5"/>
    <w:rsid w:val="002D088D"/>
    <w:rsid w:val="002D0EC6"/>
    <w:rsid w:val="002D1027"/>
    <w:rsid w:val="002D12E7"/>
    <w:rsid w:val="002D1CC8"/>
    <w:rsid w:val="002D3747"/>
    <w:rsid w:val="002D3EF1"/>
    <w:rsid w:val="002D485E"/>
    <w:rsid w:val="002E05DC"/>
    <w:rsid w:val="002E0645"/>
    <w:rsid w:val="002E1579"/>
    <w:rsid w:val="002E2305"/>
    <w:rsid w:val="002E3209"/>
    <w:rsid w:val="002E4E13"/>
    <w:rsid w:val="002E5244"/>
    <w:rsid w:val="002E5E2A"/>
    <w:rsid w:val="002E72BD"/>
    <w:rsid w:val="002F1872"/>
    <w:rsid w:val="002F3DC8"/>
    <w:rsid w:val="002F5383"/>
    <w:rsid w:val="002F73AA"/>
    <w:rsid w:val="00300033"/>
    <w:rsid w:val="00300110"/>
    <w:rsid w:val="003013BC"/>
    <w:rsid w:val="0030245D"/>
    <w:rsid w:val="00302B9D"/>
    <w:rsid w:val="003040D0"/>
    <w:rsid w:val="00304A1A"/>
    <w:rsid w:val="00304AE7"/>
    <w:rsid w:val="00306D89"/>
    <w:rsid w:val="00310CB2"/>
    <w:rsid w:val="003136F4"/>
    <w:rsid w:val="003139C6"/>
    <w:rsid w:val="003142F5"/>
    <w:rsid w:val="0031498B"/>
    <w:rsid w:val="00315B1D"/>
    <w:rsid w:val="0031740D"/>
    <w:rsid w:val="00320DED"/>
    <w:rsid w:val="00321084"/>
    <w:rsid w:val="00321BFA"/>
    <w:rsid w:val="00321D1F"/>
    <w:rsid w:val="00322182"/>
    <w:rsid w:val="00324260"/>
    <w:rsid w:val="00325D6C"/>
    <w:rsid w:val="00325F71"/>
    <w:rsid w:val="003268B8"/>
    <w:rsid w:val="00326A26"/>
    <w:rsid w:val="0032786E"/>
    <w:rsid w:val="003309B0"/>
    <w:rsid w:val="003318D8"/>
    <w:rsid w:val="00331DD8"/>
    <w:rsid w:val="00331F99"/>
    <w:rsid w:val="00332C92"/>
    <w:rsid w:val="003330B4"/>
    <w:rsid w:val="00333B14"/>
    <w:rsid w:val="003364B7"/>
    <w:rsid w:val="00337F53"/>
    <w:rsid w:val="00337F7F"/>
    <w:rsid w:val="00340B64"/>
    <w:rsid w:val="00343F45"/>
    <w:rsid w:val="00344A8D"/>
    <w:rsid w:val="00352D45"/>
    <w:rsid w:val="003547F0"/>
    <w:rsid w:val="00355090"/>
    <w:rsid w:val="00356296"/>
    <w:rsid w:val="003569BF"/>
    <w:rsid w:val="003570D0"/>
    <w:rsid w:val="00357ED9"/>
    <w:rsid w:val="00360F36"/>
    <w:rsid w:val="0036131C"/>
    <w:rsid w:val="00362151"/>
    <w:rsid w:val="00362234"/>
    <w:rsid w:val="00362E31"/>
    <w:rsid w:val="003654B2"/>
    <w:rsid w:val="00366D75"/>
    <w:rsid w:val="00367447"/>
    <w:rsid w:val="00367845"/>
    <w:rsid w:val="00367B88"/>
    <w:rsid w:val="00370295"/>
    <w:rsid w:val="00376A64"/>
    <w:rsid w:val="00376C34"/>
    <w:rsid w:val="0037783F"/>
    <w:rsid w:val="003802DF"/>
    <w:rsid w:val="0038074D"/>
    <w:rsid w:val="0038158A"/>
    <w:rsid w:val="003829CD"/>
    <w:rsid w:val="00382BD6"/>
    <w:rsid w:val="00383EAC"/>
    <w:rsid w:val="003865C0"/>
    <w:rsid w:val="00386D5E"/>
    <w:rsid w:val="0038707E"/>
    <w:rsid w:val="003903ED"/>
    <w:rsid w:val="00390802"/>
    <w:rsid w:val="00391AC5"/>
    <w:rsid w:val="003920D0"/>
    <w:rsid w:val="00394AB4"/>
    <w:rsid w:val="00394B5C"/>
    <w:rsid w:val="00394F0D"/>
    <w:rsid w:val="00395135"/>
    <w:rsid w:val="00396474"/>
    <w:rsid w:val="00396834"/>
    <w:rsid w:val="003A0B72"/>
    <w:rsid w:val="003A0E9B"/>
    <w:rsid w:val="003A3264"/>
    <w:rsid w:val="003A4326"/>
    <w:rsid w:val="003A5335"/>
    <w:rsid w:val="003A5F25"/>
    <w:rsid w:val="003B03B6"/>
    <w:rsid w:val="003B055F"/>
    <w:rsid w:val="003B3422"/>
    <w:rsid w:val="003B452F"/>
    <w:rsid w:val="003B4980"/>
    <w:rsid w:val="003B5722"/>
    <w:rsid w:val="003B6C00"/>
    <w:rsid w:val="003B74DE"/>
    <w:rsid w:val="003C0609"/>
    <w:rsid w:val="003C0BF3"/>
    <w:rsid w:val="003C0C88"/>
    <w:rsid w:val="003C2AD8"/>
    <w:rsid w:val="003C3F8D"/>
    <w:rsid w:val="003C3FA2"/>
    <w:rsid w:val="003C604C"/>
    <w:rsid w:val="003C6B1C"/>
    <w:rsid w:val="003C7279"/>
    <w:rsid w:val="003D66A2"/>
    <w:rsid w:val="003D729F"/>
    <w:rsid w:val="003D7E57"/>
    <w:rsid w:val="003E1978"/>
    <w:rsid w:val="003E1D5B"/>
    <w:rsid w:val="003E29F6"/>
    <w:rsid w:val="003E363F"/>
    <w:rsid w:val="003E494B"/>
    <w:rsid w:val="003E5287"/>
    <w:rsid w:val="003E638A"/>
    <w:rsid w:val="003E69F4"/>
    <w:rsid w:val="003E7AD4"/>
    <w:rsid w:val="003E7E85"/>
    <w:rsid w:val="003F3598"/>
    <w:rsid w:val="003F3B60"/>
    <w:rsid w:val="003F3F8D"/>
    <w:rsid w:val="003F4A21"/>
    <w:rsid w:val="003F5484"/>
    <w:rsid w:val="003F5C36"/>
    <w:rsid w:val="00400B85"/>
    <w:rsid w:val="004016F8"/>
    <w:rsid w:val="00402162"/>
    <w:rsid w:val="0040225D"/>
    <w:rsid w:val="00404101"/>
    <w:rsid w:val="00404994"/>
    <w:rsid w:val="00405270"/>
    <w:rsid w:val="00405D73"/>
    <w:rsid w:val="004061D4"/>
    <w:rsid w:val="004071FF"/>
    <w:rsid w:val="00410060"/>
    <w:rsid w:val="0041260F"/>
    <w:rsid w:val="0041312D"/>
    <w:rsid w:val="004136A4"/>
    <w:rsid w:val="00415686"/>
    <w:rsid w:val="004167A6"/>
    <w:rsid w:val="00417A78"/>
    <w:rsid w:val="00420C0B"/>
    <w:rsid w:val="0042138D"/>
    <w:rsid w:val="00421B52"/>
    <w:rsid w:val="00422262"/>
    <w:rsid w:val="0042249B"/>
    <w:rsid w:val="00423BFD"/>
    <w:rsid w:val="00424CF8"/>
    <w:rsid w:val="00427051"/>
    <w:rsid w:val="004273F9"/>
    <w:rsid w:val="00427A71"/>
    <w:rsid w:val="004325CE"/>
    <w:rsid w:val="00433438"/>
    <w:rsid w:val="004379D1"/>
    <w:rsid w:val="00437B95"/>
    <w:rsid w:val="00437F44"/>
    <w:rsid w:val="00437F4F"/>
    <w:rsid w:val="00440014"/>
    <w:rsid w:val="004409B2"/>
    <w:rsid w:val="00444C3F"/>
    <w:rsid w:val="0044763C"/>
    <w:rsid w:val="00447A6A"/>
    <w:rsid w:val="004505FC"/>
    <w:rsid w:val="00450D07"/>
    <w:rsid w:val="004510F1"/>
    <w:rsid w:val="0045279D"/>
    <w:rsid w:val="00453052"/>
    <w:rsid w:val="0045495A"/>
    <w:rsid w:val="004560C0"/>
    <w:rsid w:val="004576BF"/>
    <w:rsid w:val="00460576"/>
    <w:rsid w:val="0046256D"/>
    <w:rsid w:val="004629C7"/>
    <w:rsid w:val="00462C6B"/>
    <w:rsid w:val="0046608B"/>
    <w:rsid w:val="00466AA1"/>
    <w:rsid w:val="00466F14"/>
    <w:rsid w:val="00470ECB"/>
    <w:rsid w:val="0047132C"/>
    <w:rsid w:val="00471686"/>
    <w:rsid w:val="00474D7B"/>
    <w:rsid w:val="00474F7D"/>
    <w:rsid w:val="004758FE"/>
    <w:rsid w:val="004770F6"/>
    <w:rsid w:val="00477653"/>
    <w:rsid w:val="00481708"/>
    <w:rsid w:val="00481B66"/>
    <w:rsid w:val="00481BDA"/>
    <w:rsid w:val="00484979"/>
    <w:rsid w:val="00484A4A"/>
    <w:rsid w:val="00486ADA"/>
    <w:rsid w:val="00490CCC"/>
    <w:rsid w:val="004920B1"/>
    <w:rsid w:val="00493D63"/>
    <w:rsid w:val="004963A0"/>
    <w:rsid w:val="00496C39"/>
    <w:rsid w:val="00496D5A"/>
    <w:rsid w:val="004972DF"/>
    <w:rsid w:val="004A26D1"/>
    <w:rsid w:val="004A302A"/>
    <w:rsid w:val="004A6996"/>
    <w:rsid w:val="004A6D7E"/>
    <w:rsid w:val="004A71F2"/>
    <w:rsid w:val="004B0542"/>
    <w:rsid w:val="004B09D0"/>
    <w:rsid w:val="004B2371"/>
    <w:rsid w:val="004B586D"/>
    <w:rsid w:val="004B677E"/>
    <w:rsid w:val="004C0949"/>
    <w:rsid w:val="004C1288"/>
    <w:rsid w:val="004C174B"/>
    <w:rsid w:val="004C3226"/>
    <w:rsid w:val="004C54C8"/>
    <w:rsid w:val="004C588D"/>
    <w:rsid w:val="004C5AA5"/>
    <w:rsid w:val="004C7B09"/>
    <w:rsid w:val="004C7DD1"/>
    <w:rsid w:val="004D008D"/>
    <w:rsid w:val="004D21C0"/>
    <w:rsid w:val="004D39BA"/>
    <w:rsid w:val="004D3D0C"/>
    <w:rsid w:val="004D3DB1"/>
    <w:rsid w:val="004D4584"/>
    <w:rsid w:val="004D4715"/>
    <w:rsid w:val="004D528D"/>
    <w:rsid w:val="004D59E6"/>
    <w:rsid w:val="004D5DA1"/>
    <w:rsid w:val="004D5FFE"/>
    <w:rsid w:val="004D6B5A"/>
    <w:rsid w:val="004E04A1"/>
    <w:rsid w:val="004E0BD5"/>
    <w:rsid w:val="004E2C2D"/>
    <w:rsid w:val="004E3452"/>
    <w:rsid w:val="004E34A4"/>
    <w:rsid w:val="004E3C07"/>
    <w:rsid w:val="004E64E4"/>
    <w:rsid w:val="004E69D5"/>
    <w:rsid w:val="004E6A6A"/>
    <w:rsid w:val="004E6AD5"/>
    <w:rsid w:val="004E7067"/>
    <w:rsid w:val="004E7339"/>
    <w:rsid w:val="004E7816"/>
    <w:rsid w:val="004F1E70"/>
    <w:rsid w:val="004F3D72"/>
    <w:rsid w:val="004F55EA"/>
    <w:rsid w:val="004F5838"/>
    <w:rsid w:val="00500E7D"/>
    <w:rsid w:val="00501180"/>
    <w:rsid w:val="005014C0"/>
    <w:rsid w:val="00501533"/>
    <w:rsid w:val="005019F0"/>
    <w:rsid w:val="0050230A"/>
    <w:rsid w:val="00502AD6"/>
    <w:rsid w:val="00503773"/>
    <w:rsid w:val="005041F9"/>
    <w:rsid w:val="00505251"/>
    <w:rsid w:val="005052F1"/>
    <w:rsid w:val="005053F5"/>
    <w:rsid w:val="00505E65"/>
    <w:rsid w:val="0050610A"/>
    <w:rsid w:val="0051275E"/>
    <w:rsid w:val="00512EF0"/>
    <w:rsid w:val="00514290"/>
    <w:rsid w:val="00514F9B"/>
    <w:rsid w:val="00515975"/>
    <w:rsid w:val="005169D1"/>
    <w:rsid w:val="00520662"/>
    <w:rsid w:val="00521299"/>
    <w:rsid w:val="0052431D"/>
    <w:rsid w:val="0052490E"/>
    <w:rsid w:val="00524C4D"/>
    <w:rsid w:val="00525657"/>
    <w:rsid w:val="005306A4"/>
    <w:rsid w:val="0053078A"/>
    <w:rsid w:val="00530D1E"/>
    <w:rsid w:val="0053105E"/>
    <w:rsid w:val="00533E7D"/>
    <w:rsid w:val="0053492A"/>
    <w:rsid w:val="00534C43"/>
    <w:rsid w:val="0053617A"/>
    <w:rsid w:val="005368F9"/>
    <w:rsid w:val="005371F9"/>
    <w:rsid w:val="00540443"/>
    <w:rsid w:val="005414A8"/>
    <w:rsid w:val="0054224E"/>
    <w:rsid w:val="005427E8"/>
    <w:rsid w:val="00542DCE"/>
    <w:rsid w:val="00543319"/>
    <w:rsid w:val="005442BA"/>
    <w:rsid w:val="005455A7"/>
    <w:rsid w:val="00546741"/>
    <w:rsid w:val="005512C8"/>
    <w:rsid w:val="00551BD6"/>
    <w:rsid w:val="00553328"/>
    <w:rsid w:val="005533A7"/>
    <w:rsid w:val="00555ED9"/>
    <w:rsid w:val="00557963"/>
    <w:rsid w:val="00557CE4"/>
    <w:rsid w:val="00561E5B"/>
    <w:rsid w:val="00562C36"/>
    <w:rsid w:val="00565B57"/>
    <w:rsid w:val="00567948"/>
    <w:rsid w:val="0057170E"/>
    <w:rsid w:val="00571DE7"/>
    <w:rsid w:val="00571EAE"/>
    <w:rsid w:val="0057683B"/>
    <w:rsid w:val="005774CA"/>
    <w:rsid w:val="005778A2"/>
    <w:rsid w:val="00577C74"/>
    <w:rsid w:val="005801B1"/>
    <w:rsid w:val="00581683"/>
    <w:rsid w:val="0058262D"/>
    <w:rsid w:val="00583010"/>
    <w:rsid w:val="0058392F"/>
    <w:rsid w:val="00583E27"/>
    <w:rsid w:val="00583FEE"/>
    <w:rsid w:val="00587583"/>
    <w:rsid w:val="00590F0C"/>
    <w:rsid w:val="00591769"/>
    <w:rsid w:val="00591C0F"/>
    <w:rsid w:val="00591D68"/>
    <w:rsid w:val="005926A5"/>
    <w:rsid w:val="00594437"/>
    <w:rsid w:val="005949EB"/>
    <w:rsid w:val="00594CC0"/>
    <w:rsid w:val="00595B18"/>
    <w:rsid w:val="00595FB4"/>
    <w:rsid w:val="00596459"/>
    <w:rsid w:val="00596BB0"/>
    <w:rsid w:val="005A0F5A"/>
    <w:rsid w:val="005A1365"/>
    <w:rsid w:val="005A25F7"/>
    <w:rsid w:val="005A4BCC"/>
    <w:rsid w:val="005A73D7"/>
    <w:rsid w:val="005A7F70"/>
    <w:rsid w:val="005B1A18"/>
    <w:rsid w:val="005B3147"/>
    <w:rsid w:val="005B48F0"/>
    <w:rsid w:val="005B4D35"/>
    <w:rsid w:val="005B5293"/>
    <w:rsid w:val="005C0553"/>
    <w:rsid w:val="005C225A"/>
    <w:rsid w:val="005C3232"/>
    <w:rsid w:val="005C4181"/>
    <w:rsid w:val="005C594A"/>
    <w:rsid w:val="005C66A0"/>
    <w:rsid w:val="005C6A5E"/>
    <w:rsid w:val="005C7278"/>
    <w:rsid w:val="005C772C"/>
    <w:rsid w:val="005D0508"/>
    <w:rsid w:val="005D0BC4"/>
    <w:rsid w:val="005D2E32"/>
    <w:rsid w:val="005D4264"/>
    <w:rsid w:val="005D669C"/>
    <w:rsid w:val="005D6D9F"/>
    <w:rsid w:val="005D720F"/>
    <w:rsid w:val="005D7843"/>
    <w:rsid w:val="005E39C0"/>
    <w:rsid w:val="005E51AC"/>
    <w:rsid w:val="005E5C6C"/>
    <w:rsid w:val="005E6062"/>
    <w:rsid w:val="005F2511"/>
    <w:rsid w:val="005F437C"/>
    <w:rsid w:val="005F4DE9"/>
    <w:rsid w:val="005F5A7D"/>
    <w:rsid w:val="005F6146"/>
    <w:rsid w:val="00600A24"/>
    <w:rsid w:val="006015F3"/>
    <w:rsid w:val="00602E57"/>
    <w:rsid w:val="00605E20"/>
    <w:rsid w:val="00606849"/>
    <w:rsid w:val="0061070A"/>
    <w:rsid w:val="00611788"/>
    <w:rsid w:val="006132C7"/>
    <w:rsid w:val="0061392F"/>
    <w:rsid w:val="00614D1D"/>
    <w:rsid w:val="00615637"/>
    <w:rsid w:val="006201B8"/>
    <w:rsid w:val="00622711"/>
    <w:rsid w:val="00622CDF"/>
    <w:rsid w:val="00622EF3"/>
    <w:rsid w:val="00625410"/>
    <w:rsid w:val="0062561B"/>
    <w:rsid w:val="0062589B"/>
    <w:rsid w:val="00626CB7"/>
    <w:rsid w:val="00627E0F"/>
    <w:rsid w:val="00627FCD"/>
    <w:rsid w:val="0063042B"/>
    <w:rsid w:val="006315D9"/>
    <w:rsid w:val="00631790"/>
    <w:rsid w:val="00631DFE"/>
    <w:rsid w:val="006325EE"/>
    <w:rsid w:val="00633F81"/>
    <w:rsid w:val="006349CC"/>
    <w:rsid w:val="0063514A"/>
    <w:rsid w:val="00637CC4"/>
    <w:rsid w:val="00640A51"/>
    <w:rsid w:val="00644CFA"/>
    <w:rsid w:val="006459C3"/>
    <w:rsid w:val="00646487"/>
    <w:rsid w:val="0064684D"/>
    <w:rsid w:val="00646D6E"/>
    <w:rsid w:val="00647B68"/>
    <w:rsid w:val="006534B4"/>
    <w:rsid w:val="00653887"/>
    <w:rsid w:val="00654224"/>
    <w:rsid w:val="00656AD0"/>
    <w:rsid w:val="00660B92"/>
    <w:rsid w:val="00661F88"/>
    <w:rsid w:val="006625DD"/>
    <w:rsid w:val="00662827"/>
    <w:rsid w:val="00663663"/>
    <w:rsid w:val="006654A6"/>
    <w:rsid w:val="00665B9C"/>
    <w:rsid w:val="0067195C"/>
    <w:rsid w:val="0067196A"/>
    <w:rsid w:val="00672B1E"/>
    <w:rsid w:val="00672B41"/>
    <w:rsid w:val="00676D63"/>
    <w:rsid w:val="006800E2"/>
    <w:rsid w:val="006836F3"/>
    <w:rsid w:val="0068382E"/>
    <w:rsid w:val="00685B01"/>
    <w:rsid w:val="006866CA"/>
    <w:rsid w:val="0068676B"/>
    <w:rsid w:val="00686D28"/>
    <w:rsid w:val="00687075"/>
    <w:rsid w:val="00691096"/>
    <w:rsid w:val="00691866"/>
    <w:rsid w:val="00693A57"/>
    <w:rsid w:val="00693E67"/>
    <w:rsid w:val="0069480F"/>
    <w:rsid w:val="006956E1"/>
    <w:rsid w:val="00697D6A"/>
    <w:rsid w:val="006A0A1F"/>
    <w:rsid w:val="006A1599"/>
    <w:rsid w:val="006A1B46"/>
    <w:rsid w:val="006A3873"/>
    <w:rsid w:val="006A43D9"/>
    <w:rsid w:val="006A511C"/>
    <w:rsid w:val="006A6D47"/>
    <w:rsid w:val="006A7DE6"/>
    <w:rsid w:val="006B1758"/>
    <w:rsid w:val="006B1C4D"/>
    <w:rsid w:val="006B2598"/>
    <w:rsid w:val="006B31F0"/>
    <w:rsid w:val="006B3294"/>
    <w:rsid w:val="006B5A6A"/>
    <w:rsid w:val="006B6B08"/>
    <w:rsid w:val="006C0FD1"/>
    <w:rsid w:val="006C2907"/>
    <w:rsid w:val="006C441A"/>
    <w:rsid w:val="006C4BAD"/>
    <w:rsid w:val="006C53A6"/>
    <w:rsid w:val="006C5CF9"/>
    <w:rsid w:val="006C7E2D"/>
    <w:rsid w:val="006D111D"/>
    <w:rsid w:val="006D2844"/>
    <w:rsid w:val="006D2DAF"/>
    <w:rsid w:val="006D33BC"/>
    <w:rsid w:val="006D367E"/>
    <w:rsid w:val="006D49BB"/>
    <w:rsid w:val="006D4E41"/>
    <w:rsid w:val="006D68E5"/>
    <w:rsid w:val="006D6A89"/>
    <w:rsid w:val="006E08B8"/>
    <w:rsid w:val="006E11D4"/>
    <w:rsid w:val="006E1226"/>
    <w:rsid w:val="006E36D4"/>
    <w:rsid w:val="006E4661"/>
    <w:rsid w:val="006E7113"/>
    <w:rsid w:val="006E7477"/>
    <w:rsid w:val="006F0CBD"/>
    <w:rsid w:val="006F0E0E"/>
    <w:rsid w:val="006F281E"/>
    <w:rsid w:val="006F2F1A"/>
    <w:rsid w:val="006F2F31"/>
    <w:rsid w:val="006F4B76"/>
    <w:rsid w:val="006F64D2"/>
    <w:rsid w:val="006F6D69"/>
    <w:rsid w:val="006F6F06"/>
    <w:rsid w:val="006F7725"/>
    <w:rsid w:val="00701732"/>
    <w:rsid w:val="00701C86"/>
    <w:rsid w:val="007029D7"/>
    <w:rsid w:val="007035EF"/>
    <w:rsid w:val="007115EB"/>
    <w:rsid w:val="007118DB"/>
    <w:rsid w:val="0071291D"/>
    <w:rsid w:val="00712C79"/>
    <w:rsid w:val="00713174"/>
    <w:rsid w:val="00714996"/>
    <w:rsid w:val="007153DE"/>
    <w:rsid w:val="007164F1"/>
    <w:rsid w:val="00717CE9"/>
    <w:rsid w:val="00717D00"/>
    <w:rsid w:val="007210A9"/>
    <w:rsid w:val="00722202"/>
    <w:rsid w:val="0072223F"/>
    <w:rsid w:val="00722EBA"/>
    <w:rsid w:val="007235A4"/>
    <w:rsid w:val="007248EF"/>
    <w:rsid w:val="007254D0"/>
    <w:rsid w:val="00725A89"/>
    <w:rsid w:val="00725EF2"/>
    <w:rsid w:val="0072694C"/>
    <w:rsid w:val="00726B47"/>
    <w:rsid w:val="00727A22"/>
    <w:rsid w:val="00731577"/>
    <w:rsid w:val="00731C66"/>
    <w:rsid w:val="00732433"/>
    <w:rsid w:val="00732A0A"/>
    <w:rsid w:val="00733208"/>
    <w:rsid w:val="00733E49"/>
    <w:rsid w:val="00734E7E"/>
    <w:rsid w:val="007358E5"/>
    <w:rsid w:val="00735B18"/>
    <w:rsid w:val="007377FF"/>
    <w:rsid w:val="00740092"/>
    <w:rsid w:val="007426F1"/>
    <w:rsid w:val="00745407"/>
    <w:rsid w:val="00746790"/>
    <w:rsid w:val="0075050D"/>
    <w:rsid w:val="00753573"/>
    <w:rsid w:val="00753580"/>
    <w:rsid w:val="007565BF"/>
    <w:rsid w:val="0075685C"/>
    <w:rsid w:val="00760D2B"/>
    <w:rsid w:val="00762342"/>
    <w:rsid w:val="007626D0"/>
    <w:rsid w:val="00762701"/>
    <w:rsid w:val="00762852"/>
    <w:rsid w:val="00762B7E"/>
    <w:rsid w:val="0076480C"/>
    <w:rsid w:val="00766A14"/>
    <w:rsid w:val="007679B9"/>
    <w:rsid w:val="00772980"/>
    <w:rsid w:val="00774FA2"/>
    <w:rsid w:val="0077596C"/>
    <w:rsid w:val="007775D4"/>
    <w:rsid w:val="00777EF6"/>
    <w:rsid w:val="00780CAB"/>
    <w:rsid w:val="00781035"/>
    <w:rsid w:val="007816A5"/>
    <w:rsid w:val="00781729"/>
    <w:rsid w:val="00781A4D"/>
    <w:rsid w:val="007823A9"/>
    <w:rsid w:val="00784189"/>
    <w:rsid w:val="00785588"/>
    <w:rsid w:val="007870EA"/>
    <w:rsid w:val="00790181"/>
    <w:rsid w:val="0079062E"/>
    <w:rsid w:val="00790908"/>
    <w:rsid w:val="00790F57"/>
    <w:rsid w:val="007910E8"/>
    <w:rsid w:val="00791AAC"/>
    <w:rsid w:val="007929B0"/>
    <w:rsid w:val="00796245"/>
    <w:rsid w:val="007968B0"/>
    <w:rsid w:val="0079771C"/>
    <w:rsid w:val="00797C1A"/>
    <w:rsid w:val="007A0324"/>
    <w:rsid w:val="007A0FA1"/>
    <w:rsid w:val="007A1337"/>
    <w:rsid w:val="007A3ED0"/>
    <w:rsid w:val="007A4AA7"/>
    <w:rsid w:val="007A728B"/>
    <w:rsid w:val="007B05B1"/>
    <w:rsid w:val="007B0654"/>
    <w:rsid w:val="007B6932"/>
    <w:rsid w:val="007B6CE8"/>
    <w:rsid w:val="007C00C2"/>
    <w:rsid w:val="007C1887"/>
    <w:rsid w:val="007C21BC"/>
    <w:rsid w:val="007C426F"/>
    <w:rsid w:val="007C5F5A"/>
    <w:rsid w:val="007C60FC"/>
    <w:rsid w:val="007D0307"/>
    <w:rsid w:val="007D2E41"/>
    <w:rsid w:val="007D2FA6"/>
    <w:rsid w:val="007D6978"/>
    <w:rsid w:val="007E223E"/>
    <w:rsid w:val="007E2557"/>
    <w:rsid w:val="007E68EA"/>
    <w:rsid w:val="007E7575"/>
    <w:rsid w:val="007E7FF0"/>
    <w:rsid w:val="007F0126"/>
    <w:rsid w:val="007F1850"/>
    <w:rsid w:val="007F28EC"/>
    <w:rsid w:val="007F2ACE"/>
    <w:rsid w:val="007F3125"/>
    <w:rsid w:val="007F40AE"/>
    <w:rsid w:val="007F4D0D"/>
    <w:rsid w:val="007F5F85"/>
    <w:rsid w:val="007F6576"/>
    <w:rsid w:val="007F65BD"/>
    <w:rsid w:val="007F7CE0"/>
    <w:rsid w:val="00802BEC"/>
    <w:rsid w:val="0080371A"/>
    <w:rsid w:val="00803923"/>
    <w:rsid w:val="00805F8E"/>
    <w:rsid w:val="008066CF"/>
    <w:rsid w:val="00806EDA"/>
    <w:rsid w:val="008072D2"/>
    <w:rsid w:val="00810308"/>
    <w:rsid w:val="00810B8A"/>
    <w:rsid w:val="00810DA4"/>
    <w:rsid w:val="008110F8"/>
    <w:rsid w:val="0081270C"/>
    <w:rsid w:val="0081271C"/>
    <w:rsid w:val="0081578C"/>
    <w:rsid w:val="008164B5"/>
    <w:rsid w:val="0081732E"/>
    <w:rsid w:val="008176B6"/>
    <w:rsid w:val="00820F62"/>
    <w:rsid w:val="00822024"/>
    <w:rsid w:val="0082394C"/>
    <w:rsid w:val="008243D2"/>
    <w:rsid w:val="008248BB"/>
    <w:rsid w:val="00825A5B"/>
    <w:rsid w:val="008278EC"/>
    <w:rsid w:val="00827979"/>
    <w:rsid w:val="00827A2D"/>
    <w:rsid w:val="00827E39"/>
    <w:rsid w:val="0083033B"/>
    <w:rsid w:val="00831124"/>
    <w:rsid w:val="00831C16"/>
    <w:rsid w:val="0083377C"/>
    <w:rsid w:val="00837043"/>
    <w:rsid w:val="00840152"/>
    <w:rsid w:val="00840BB0"/>
    <w:rsid w:val="008412C2"/>
    <w:rsid w:val="00841437"/>
    <w:rsid w:val="0084383D"/>
    <w:rsid w:val="0084446A"/>
    <w:rsid w:val="0084608E"/>
    <w:rsid w:val="00846258"/>
    <w:rsid w:val="008468B2"/>
    <w:rsid w:val="00850777"/>
    <w:rsid w:val="008518E9"/>
    <w:rsid w:val="00852726"/>
    <w:rsid w:val="008534F7"/>
    <w:rsid w:val="0085518E"/>
    <w:rsid w:val="00864D50"/>
    <w:rsid w:val="00866762"/>
    <w:rsid w:val="00870598"/>
    <w:rsid w:val="00871295"/>
    <w:rsid w:val="008722ED"/>
    <w:rsid w:val="0087429C"/>
    <w:rsid w:val="0087480D"/>
    <w:rsid w:val="00874ACE"/>
    <w:rsid w:val="00875CBF"/>
    <w:rsid w:val="00876FEA"/>
    <w:rsid w:val="008777C6"/>
    <w:rsid w:val="00877992"/>
    <w:rsid w:val="00877AAD"/>
    <w:rsid w:val="00880CC2"/>
    <w:rsid w:val="0088180B"/>
    <w:rsid w:val="008818E2"/>
    <w:rsid w:val="00881D07"/>
    <w:rsid w:val="008829F9"/>
    <w:rsid w:val="00882B67"/>
    <w:rsid w:val="00886E16"/>
    <w:rsid w:val="008874F0"/>
    <w:rsid w:val="00887B95"/>
    <w:rsid w:val="00890794"/>
    <w:rsid w:val="00891509"/>
    <w:rsid w:val="008915A2"/>
    <w:rsid w:val="00892A10"/>
    <w:rsid w:val="00892F70"/>
    <w:rsid w:val="00895151"/>
    <w:rsid w:val="00896B24"/>
    <w:rsid w:val="00896BAA"/>
    <w:rsid w:val="00897112"/>
    <w:rsid w:val="00897FEF"/>
    <w:rsid w:val="008A3FB0"/>
    <w:rsid w:val="008A6203"/>
    <w:rsid w:val="008A6540"/>
    <w:rsid w:val="008A7FCC"/>
    <w:rsid w:val="008B06AF"/>
    <w:rsid w:val="008B1078"/>
    <w:rsid w:val="008B15B7"/>
    <w:rsid w:val="008B3070"/>
    <w:rsid w:val="008B32DB"/>
    <w:rsid w:val="008B3E9F"/>
    <w:rsid w:val="008B6D66"/>
    <w:rsid w:val="008B7276"/>
    <w:rsid w:val="008C0327"/>
    <w:rsid w:val="008C11E7"/>
    <w:rsid w:val="008C1450"/>
    <w:rsid w:val="008C1604"/>
    <w:rsid w:val="008C1C24"/>
    <w:rsid w:val="008C2944"/>
    <w:rsid w:val="008C3B9B"/>
    <w:rsid w:val="008C3F01"/>
    <w:rsid w:val="008C406F"/>
    <w:rsid w:val="008C4B96"/>
    <w:rsid w:val="008C55A0"/>
    <w:rsid w:val="008C7455"/>
    <w:rsid w:val="008D0549"/>
    <w:rsid w:val="008D0E0C"/>
    <w:rsid w:val="008D17FB"/>
    <w:rsid w:val="008D1EC0"/>
    <w:rsid w:val="008D24DA"/>
    <w:rsid w:val="008D3EF1"/>
    <w:rsid w:val="008D4298"/>
    <w:rsid w:val="008D4C7B"/>
    <w:rsid w:val="008D5003"/>
    <w:rsid w:val="008D52C2"/>
    <w:rsid w:val="008D5C03"/>
    <w:rsid w:val="008D623B"/>
    <w:rsid w:val="008D6BDE"/>
    <w:rsid w:val="008E0448"/>
    <w:rsid w:val="008E0F76"/>
    <w:rsid w:val="008E249D"/>
    <w:rsid w:val="008E378F"/>
    <w:rsid w:val="008E3ACA"/>
    <w:rsid w:val="008E4291"/>
    <w:rsid w:val="008E43D9"/>
    <w:rsid w:val="008E4B34"/>
    <w:rsid w:val="008E5698"/>
    <w:rsid w:val="008E6051"/>
    <w:rsid w:val="008E69C1"/>
    <w:rsid w:val="008F00FE"/>
    <w:rsid w:val="008F1409"/>
    <w:rsid w:val="008F2FF5"/>
    <w:rsid w:val="008F30E3"/>
    <w:rsid w:val="008F45E7"/>
    <w:rsid w:val="008F5CD0"/>
    <w:rsid w:val="008F5FC7"/>
    <w:rsid w:val="008F6066"/>
    <w:rsid w:val="008F6EDC"/>
    <w:rsid w:val="00900BB0"/>
    <w:rsid w:val="009014E4"/>
    <w:rsid w:val="00901CB0"/>
    <w:rsid w:val="00901EB5"/>
    <w:rsid w:val="00902F4E"/>
    <w:rsid w:val="0090335B"/>
    <w:rsid w:val="009062DE"/>
    <w:rsid w:val="00906F01"/>
    <w:rsid w:val="0091097B"/>
    <w:rsid w:val="009132B2"/>
    <w:rsid w:val="0091394D"/>
    <w:rsid w:val="00914638"/>
    <w:rsid w:val="00914EF1"/>
    <w:rsid w:val="009150DA"/>
    <w:rsid w:val="00915920"/>
    <w:rsid w:val="00916633"/>
    <w:rsid w:val="00916921"/>
    <w:rsid w:val="0091716B"/>
    <w:rsid w:val="00917619"/>
    <w:rsid w:val="00920B49"/>
    <w:rsid w:val="00923234"/>
    <w:rsid w:val="009244F9"/>
    <w:rsid w:val="0092473C"/>
    <w:rsid w:val="009251AA"/>
    <w:rsid w:val="00925C30"/>
    <w:rsid w:val="00925D6F"/>
    <w:rsid w:val="00926122"/>
    <w:rsid w:val="00927079"/>
    <w:rsid w:val="00927232"/>
    <w:rsid w:val="0093096A"/>
    <w:rsid w:val="00930FA9"/>
    <w:rsid w:val="009311AC"/>
    <w:rsid w:val="00931EBE"/>
    <w:rsid w:val="00935B89"/>
    <w:rsid w:val="009424C3"/>
    <w:rsid w:val="009432D2"/>
    <w:rsid w:val="0094339C"/>
    <w:rsid w:val="00943BD9"/>
    <w:rsid w:val="00943FA1"/>
    <w:rsid w:val="00945E99"/>
    <w:rsid w:val="009467B7"/>
    <w:rsid w:val="00951EA7"/>
    <w:rsid w:val="009552F3"/>
    <w:rsid w:val="009605FB"/>
    <w:rsid w:val="00960FD8"/>
    <w:rsid w:val="009610D6"/>
    <w:rsid w:val="009625CC"/>
    <w:rsid w:val="00964043"/>
    <w:rsid w:val="00964506"/>
    <w:rsid w:val="00966667"/>
    <w:rsid w:val="00970DED"/>
    <w:rsid w:val="00972BF4"/>
    <w:rsid w:val="00973439"/>
    <w:rsid w:val="00973627"/>
    <w:rsid w:val="0097462A"/>
    <w:rsid w:val="00975BE5"/>
    <w:rsid w:val="00976059"/>
    <w:rsid w:val="009761D9"/>
    <w:rsid w:val="00976BD5"/>
    <w:rsid w:val="00976CC1"/>
    <w:rsid w:val="009809ED"/>
    <w:rsid w:val="00980A37"/>
    <w:rsid w:val="0098183E"/>
    <w:rsid w:val="00982967"/>
    <w:rsid w:val="00983E74"/>
    <w:rsid w:val="00985CC9"/>
    <w:rsid w:val="00985D57"/>
    <w:rsid w:val="00986DE5"/>
    <w:rsid w:val="00986E9F"/>
    <w:rsid w:val="00986F29"/>
    <w:rsid w:val="0099076E"/>
    <w:rsid w:val="00990BF3"/>
    <w:rsid w:val="00993B99"/>
    <w:rsid w:val="009A1B5A"/>
    <w:rsid w:val="009A3FEB"/>
    <w:rsid w:val="009A4586"/>
    <w:rsid w:val="009A4EA6"/>
    <w:rsid w:val="009A57DE"/>
    <w:rsid w:val="009A756C"/>
    <w:rsid w:val="009B0615"/>
    <w:rsid w:val="009B3873"/>
    <w:rsid w:val="009B39BE"/>
    <w:rsid w:val="009B6532"/>
    <w:rsid w:val="009B6A30"/>
    <w:rsid w:val="009C0D4D"/>
    <w:rsid w:val="009C0EF0"/>
    <w:rsid w:val="009C1188"/>
    <w:rsid w:val="009C3150"/>
    <w:rsid w:val="009C6AEB"/>
    <w:rsid w:val="009D0518"/>
    <w:rsid w:val="009D2912"/>
    <w:rsid w:val="009D445C"/>
    <w:rsid w:val="009D5F85"/>
    <w:rsid w:val="009D6BE2"/>
    <w:rsid w:val="009D6E8C"/>
    <w:rsid w:val="009D7644"/>
    <w:rsid w:val="009D7891"/>
    <w:rsid w:val="009E0B0F"/>
    <w:rsid w:val="009E3D28"/>
    <w:rsid w:val="009E3F56"/>
    <w:rsid w:val="009E485D"/>
    <w:rsid w:val="009E5FDA"/>
    <w:rsid w:val="009E609D"/>
    <w:rsid w:val="009E6618"/>
    <w:rsid w:val="009E701F"/>
    <w:rsid w:val="009E7ECA"/>
    <w:rsid w:val="009F10C6"/>
    <w:rsid w:val="009F29D2"/>
    <w:rsid w:val="009F3572"/>
    <w:rsid w:val="009F394D"/>
    <w:rsid w:val="009F51C0"/>
    <w:rsid w:val="009F5555"/>
    <w:rsid w:val="009F6A18"/>
    <w:rsid w:val="00A01422"/>
    <w:rsid w:val="00A014CF"/>
    <w:rsid w:val="00A015EA"/>
    <w:rsid w:val="00A01735"/>
    <w:rsid w:val="00A0178D"/>
    <w:rsid w:val="00A027D2"/>
    <w:rsid w:val="00A02836"/>
    <w:rsid w:val="00A0338A"/>
    <w:rsid w:val="00A05D04"/>
    <w:rsid w:val="00A1195F"/>
    <w:rsid w:val="00A12D3B"/>
    <w:rsid w:val="00A14C35"/>
    <w:rsid w:val="00A15475"/>
    <w:rsid w:val="00A16A3C"/>
    <w:rsid w:val="00A16CA6"/>
    <w:rsid w:val="00A16D70"/>
    <w:rsid w:val="00A177A3"/>
    <w:rsid w:val="00A223EA"/>
    <w:rsid w:val="00A23111"/>
    <w:rsid w:val="00A23990"/>
    <w:rsid w:val="00A23AD7"/>
    <w:rsid w:val="00A3030A"/>
    <w:rsid w:val="00A32B0D"/>
    <w:rsid w:val="00A339C5"/>
    <w:rsid w:val="00A33DAE"/>
    <w:rsid w:val="00A353D2"/>
    <w:rsid w:val="00A37B71"/>
    <w:rsid w:val="00A37BD8"/>
    <w:rsid w:val="00A40D2C"/>
    <w:rsid w:val="00A40FDA"/>
    <w:rsid w:val="00A42A3D"/>
    <w:rsid w:val="00A42EEF"/>
    <w:rsid w:val="00A431DF"/>
    <w:rsid w:val="00A43866"/>
    <w:rsid w:val="00A43DA1"/>
    <w:rsid w:val="00A43F2C"/>
    <w:rsid w:val="00A4414A"/>
    <w:rsid w:val="00A476F5"/>
    <w:rsid w:val="00A47965"/>
    <w:rsid w:val="00A508C4"/>
    <w:rsid w:val="00A51BEF"/>
    <w:rsid w:val="00A53757"/>
    <w:rsid w:val="00A55B49"/>
    <w:rsid w:val="00A63DA5"/>
    <w:rsid w:val="00A64CC8"/>
    <w:rsid w:val="00A64F90"/>
    <w:rsid w:val="00A655C6"/>
    <w:rsid w:val="00A67C4A"/>
    <w:rsid w:val="00A70A0A"/>
    <w:rsid w:val="00A70A43"/>
    <w:rsid w:val="00A7119F"/>
    <w:rsid w:val="00A713E5"/>
    <w:rsid w:val="00A723D6"/>
    <w:rsid w:val="00A740B2"/>
    <w:rsid w:val="00A75470"/>
    <w:rsid w:val="00A77E5D"/>
    <w:rsid w:val="00A827DA"/>
    <w:rsid w:val="00A84031"/>
    <w:rsid w:val="00A844BB"/>
    <w:rsid w:val="00A8467C"/>
    <w:rsid w:val="00A849FF"/>
    <w:rsid w:val="00A85FC7"/>
    <w:rsid w:val="00A86881"/>
    <w:rsid w:val="00A87515"/>
    <w:rsid w:val="00A87956"/>
    <w:rsid w:val="00A90D79"/>
    <w:rsid w:val="00A92F1E"/>
    <w:rsid w:val="00A93859"/>
    <w:rsid w:val="00A949D2"/>
    <w:rsid w:val="00A94DE5"/>
    <w:rsid w:val="00A95A19"/>
    <w:rsid w:val="00A97FEC"/>
    <w:rsid w:val="00AA0B1F"/>
    <w:rsid w:val="00AA1004"/>
    <w:rsid w:val="00AA2408"/>
    <w:rsid w:val="00AA3B6D"/>
    <w:rsid w:val="00AA6322"/>
    <w:rsid w:val="00AA6C8A"/>
    <w:rsid w:val="00AA73D6"/>
    <w:rsid w:val="00AA785F"/>
    <w:rsid w:val="00AB0918"/>
    <w:rsid w:val="00AB0CEF"/>
    <w:rsid w:val="00AB0FE2"/>
    <w:rsid w:val="00AB1878"/>
    <w:rsid w:val="00AB23D6"/>
    <w:rsid w:val="00AB31E4"/>
    <w:rsid w:val="00AB356E"/>
    <w:rsid w:val="00AB37E4"/>
    <w:rsid w:val="00AB3C44"/>
    <w:rsid w:val="00AB4832"/>
    <w:rsid w:val="00AB5065"/>
    <w:rsid w:val="00AB5710"/>
    <w:rsid w:val="00AB5E48"/>
    <w:rsid w:val="00AB7BD0"/>
    <w:rsid w:val="00AC32EC"/>
    <w:rsid w:val="00AC346A"/>
    <w:rsid w:val="00AC3670"/>
    <w:rsid w:val="00AC3BC6"/>
    <w:rsid w:val="00AC4ACA"/>
    <w:rsid w:val="00AC61EF"/>
    <w:rsid w:val="00AC7CC4"/>
    <w:rsid w:val="00AD0929"/>
    <w:rsid w:val="00AD13CC"/>
    <w:rsid w:val="00AD3B4A"/>
    <w:rsid w:val="00AD43A3"/>
    <w:rsid w:val="00AD504E"/>
    <w:rsid w:val="00AD5CD0"/>
    <w:rsid w:val="00AD6DA4"/>
    <w:rsid w:val="00AD6FFC"/>
    <w:rsid w:val="00AD79E5"/>
    <w:rsid w:val="00AE00A2"/>
    <w:rsid w:val="00AE0659"/>
    <w:rsid w:val="00AE1541"/>
    <w:rsid w:val="00AE17F8"/>
    <w:rsid w:val="00AE1CEB"/>
    <w:rsid w:val="00AE2823"/>
    <w:rsid w:val="00AE2EA2"/>
    <w:rsid w:val="00AE34E4"/>
    <w:rsid w:val="00AE3534"/>
    <w:rsid w:val="00AE46D1"/>
    <w:rsid w:val="00AE47A1"/>
    <w:rsid w:val="00AE5674"/>
    <w:rsid w:val="00AE6E92"/>
    <w:rsid w:val="00AE7A10"/>
    <w:rsid w:val="00AF0044"/>
    <w:rsid w:val="00AF0900"/>
    <w:rsid w:val="00AF11A3"/>
    <w:rsid w:val="00AF20AC"/>
    <w:rsid w:val="00AF292A"/>
    <w:rsid w:val="00AF2A03"/>
    <w:rsid w:val="00AF2CBF"/>
    <w:rsid w:val="00AF352D"/>
    <w:rsid w:val="00AF457F"/>
    <w:rsid w:val="00AF46BA"/>
    <w:rsid w:val="00AF514A"/>
    <w:rsid w:val="00AF5EE3"/>
    <w:rsid w:val="00AF6401"/>
    <w:rsid w:val="00AF6736"/>
    <w:rsid w:val="00B019BF"/>
    <w:rsid w:val="00B0308E"/>
    <w:rsid w:val="00B035F5"/>
    <w:rsid w:val="00B03CA8"/>
    <w:rsid w:val="00B03D59"/>
    <w:rsid w:val="00B05576"/>
    <w:rsid w:val="00B069B9"/>
    <w:rsid w:val="00B06D40"/>
    <w:rsid w:val="00B0705E"/>
    <w:rsid w:val="00B10554"/>
    <w:rsid w:val="00B106F9"/>
    <w:rsid w:val="00B1073D"/>
    <w:rsid w:val="00B10D74"/>
    <w:rsid w:val="00B11A4B"/>
    <w:rsid w:val="00B14FEC"/>
    <w:rsid w:val="00B1569C"/>
    <w:rsid w:val="00B15CF7"/>
    <w:rsid w:val="00B175C6"/>
    <w:rsid w:val="00B208BD"/>
    <w:rsid w:val="00B2188D"/>
    <w:rsid w:val="00B22536"/>
    <w:rsid w:val="00B2301D"/>
    <w:rsid w:val="00B2561E"/>
    <w:rsid w:val="00B25FA9"/>
    <w:rsid w:val="00B26F7B"/>
    <w:rsid w:val="00B306BE"/>
    <w:rsid w:val="00B30D1C"/>
    <w:rsid w:val="00B3293A"/>
    <w:rsid w:val="00B33742"/>
    <w:rsid w:val="00B35677"/>
    <w:rsid w:val="00B3638E"/>
    <w:rsid w:val="00B376FF"/>
    <w:rsid w:val="00B378B7"/>
    <w:rsid w:val="00B40372"/>
    <w:rsid w:val="00B4154F"/>
    <w:rsid w:val="00B418E5"/>
    <w:rsid w:val="00B43F44"/>
    <w:rsid w:val="00B44040"/>
    <w:rsid w:val="00B452DF"/>
    <w:rsid w:val="00B46479"/>
    <w:rsid w:val="00B46939"/>
    <w:rsid w:val="00B46FA9"/>
    <w:rsid w:val="00B47EEA"/>
    <w:rsid w:val="00B524E1"/>
    <w:rsid w:val="00B569CE"/>
    <w:rsid w:val="00B56B3E"/>
    <w:rsid w:val="00B604BD"/>
    <w:rsid w:val="00B606BE"/>
    <w:rsid w:val="00B620A2"/>
    <w:rsid w:val="00B62FE8"/>
    <w:rsid w:val="00B658E8"/>
    <w:rsid w:val="00B660AC"/>
    <w:rsid w:val="00B74C00"/>
    <w:rsid w:val="00B75D7A"/>
    <w:rsid w:val="00B767AF"/>
    <w:rsid w:val="00B7730E"/>
    <w:rsid w:val="00B818C3"/>
    <w:rsid w:val="00B823D6"/>
    <w:rsid w:val="00B849E7"/>
    <w:rsid w:val="00B84C3C"/>
    <w:rsid w:val="00B84CFB"/>
    <w:rsid w:val="00B854CB"/>
    <w:rsid w:val="00B86FC1"/>
    <w:rsid w:val="00B87492"/>
    <w:rsid w:val="00B909A3"/>
    <w:rsid w:val="00B90BAD"/>
    <w:rsid w:val="00B93E65"/>
    <w:rsid w:val="00B94A00"/>
    <w:rsid w:val="00B9559E"/>
    <w:rsid w:val="00B96B44"/>
    <w:rsid w:val="00B96BEE"/>
    <w:rsid w:val="00B9751C"/>
    <w:rsid w:val="00B97C5F"/>
    <w:rsid w:val="00BA1A3E"/>
    <w:rsid w:val="00BA3436"/>
    <w:rsid w:val="00BA4378"/>
    <w:rsid w:val="00BA541E"/>
    <w:rsid w:val="00BA5EC8"/>
    <w:rsid w:val="00BA5F1B"/>
    <w:rsid w:val="00BA6F1C"/>
    <w:rsid w:val="00BB03EB"/>
    <w:rsid w:val="00BB2CD4"/>
    <w:rsid w:val="00BB4A36"/>
    <w:rsid w:val="00BB76B9"/>
    <w:rsid w:val="00BC1866"/>
    <w:rsid w:val="00BC2550"/>
    <w:rsid w:val="00BC29FB"/>
    <w:rsid w:val="00BC2A15"/>
    <w:rsid w:val="00BC3411"/>
    <w:rsid w:val="00BC42A6"/>
    <w:rsid w:val="00BC5615"/>
    <w:rsid w:val="00BC66DC"/>
    <w:rsid w:val="00BC7393"/>
    <w:rsid w:val="00BD11F2"/>
    <w:rsid w:val="00BD2BAD"/>
    <w:rsid w:val="00BD2C9F"/>
    <w:rsid w:val="00BD30F8"/>
    <w:rsid w:val="00BD3771"/>
    <w:rsid w:val="00BD4134"/>
    <w:rsid w:val="00BD6108"/>
    <w:rsid w:val="00BE0141"/>
    <w:rsid w:val="00BE028B"/>
    <w:rsid w:val="00BE1B34"/>
    <w:rsid w:val="00BE2C44"/>
    <w:rsid w:val="00BE538E"/>
    <w:rsid w:val="00BE58DA"/>
    <w:rsid w:val="00BE6B5D"/>
    <w:rsid w:val="00BE6BC7"/>
    <w:rsid w:val="00BE751C"/>
    <w:rsid w:val="00BF00AC"/>
    <w:rsid w:val="00BF0CFF"/>
    <w:rsid w:val="00BF0E91"/>
    <w:rsid w:val="00BF2850"/>
    <w:rsid w:val="00BF2D42"/>
    <w:rsid w:val="00BF4224"/>
    <w:rsid w:val="00BF54C8"/>
    <w:rsid w:val="00BF615D"/>
    <w:rsid w:val="00C00911"/>
    <w:rsid w:val="00C01EA0"/>
    <w:rsid w:val="00C02476"/>
    <w:rsid w:val="00C04F79"/>
    <w:rsid w:val="00C05F14"/>
    <w:rsid w:val="00C06BA9"/>
    <w:rsid w:val="00C1060B"/>
    <w:rsid w:val="00C13433"/>
    <w:rsid w:val="00C14ADF"/>
    <w:rsid w:val="00C17318"/>
    <w:rsid w:val="00C22AFC"/>
    <w:rsid w:val="00C22FF5"/>
    <w:rsid w:val="00C23194"/>
    <w:rsid w:val="00C250A2"/>
    <w:rsid w:val="00C253ED"/>
    <w:rsid w:val="00C25782"/>
    <w:rsid w:val="00C26A89"/>
    <w:rsid w:val="00C27330"/>
    <w:rsid w:val="00C27CCE"/>
    <w:rsid w:val="00C31369"/>
    <w:rsid w:val="00C31E57"/>
    <w:rsid w:val="00C346A2"/>
    <w:rsid w:val="00C357D9"/>
    <w:rsid w:val="00C36752"/>
    <w:rsid w:val="00C368E1"/>
    <w:rsid w:val="00C37266"/>
    <w:rsid w:val="00C37521"/>
    <w:rsid w:val="00C3774E"/>
    <w:rsid w:val="00C407A4"/>
    <w:rsid w:val="00C47B94"/>
    <w:rsid w:val="00C51996"/>
    <w:rsid w:val="00C5259D"/>
    <w:rsid w:val="00C5276A"/>
    <w:rsid w:val="00C54340"/>
    <w:rsid w:val="00C552F7"/>
    <w:rsid w:val="00C5791D"/>
    <w:rsid w:val="00C6060A"/>
    <w:rsid w:val="00C6221A"/>
    <w:rsid w:val="00C64402"/>
    <w:rsid w:val="00C6613C"/>
    <w:rsid w:val="00C70AEB"/>
    <w:rsid w:val="00C71791"/>
    <w:rsid w:val="00C71901"/>
    <w:rsid w:val="00C72F3F"/>
    <w:rsid w:val="00C739AD"/>
    <w:rsid w:val="00C74CEB"/>
    <w:rsid w:val="00C74FEA"/>
    <w:rsid w:val="00C75B91"/>
    <w:rsid w:val="00C8058E"/>
    <w:rsid w:val="00C8106D"/>
    <w:rsid w:val="00C83617"/>
    <w:rsid w:val="00C836C2"/>
    <w:rsid w:val="00C84FB9"/>
    <w:rsid w:val="00C9018B"/>
    <w:rsid w:val="00C906A2"/>
    <w:rsid w:val="00C90F95"/>
    <w:rsid w:val="00C92081"/>
    <w:rsid w:val="00C92DF6"/>
    <w:rsid w:val="00C93558"/>
    <w:rsid w:val="00C943CD"/>
    <w:rsid w:val="00C9591F"/>
    <w:rsid w:val="00C96163"/>
    <w:rsid w:val="00C96871"/>
    <w:rsid w:val="00C972B2"/>
    <w:rsid w:val="00C97750"/>
    <w:rsid w:val="00C97BCB"/>
    <w:rsid w:val="00CA07AC"/>
    <w:rsid w:val="00CA1173"/>
    <w:rsid w:val="00CA279C"/>
    <w:rsid w:val="00CA2A39"/>
    <w:rsid w:val="00CA40F9"/>
    <w:rsid w:val="00CA5A34"/>
    <w:rsid w:val="00CA78B3"/>
    <w:rsid w:val="00CB032D"/>
    <w:rsid w:val="00CB1476"/>
    <w:rsid w:val="00CB2656"/>
    <w:rsid w:val="00CB4739"/>
    <w:rsid w:val="00CB52DE"/>
    <w:rsid w:val="00CB5E90"/>
    <w:rsid w:val="00CB5ED9"/>
    <w:rsid w:val="00CB75D4"/>
    <w:rsid w:val="00CC18BE"/>
    <w:rsid w:val="00CC20F2"/>
    <w:rsid w:val="00CC2C9A"/>
    <w:rsid w:val="00CC2DBB"/>
    <w:rsid w:val="00CC6FB3"/>
    <w:rsid w:val="00CC7714"/>
    <w:rsid w:val="00CD00D7"/>
    <w:rsid w:val="00CD0F0A"/>
    <w:rsid w:val="00CD1330"/>
    <w:rsid w:val="00CD1418"/>
    <w:rsid w:val="00CD1552"/>
    <w:rsid w:val="00CD184C"/>
    <w:rsid w:val="00CD1F35"/>
    <w:rsid w:val="00CD7301"/>
    <w:rsid w:val="00CE06B1"/>
    <w:rsid w:val="00CE0CC3"/>
    <w:rsid w:val="00CE25DD"/>
    <w:rsid w:val="00CE3941"/>
    <w:rsid w:val="00CE3E17"/>
    <w:rsid w:val="00CE4D6F"/>
    <w:rsid w:val="00CE589E"/>
    <w:rsid w:val="00CE7299"/>
    <w:rsid w:val="00CE7582"/>
    <w:rsid w:val="00CE77FD"/>
    <w:rsid w:val="00CE79C6"/>
    <w:rsid w:val="00CF09F7"/>
    <w:rsid w:val="00CF4682"/>
    <w:rsid w:val="00CF62DE"/>
    <w:rsid w:val="00CF664F"/>
    <w:rsid w:val="00CF680E"/>
    <w:rsid w:val="00CF7817"/>
    <w:rsid w:val="00CF78EE"/>
    <w:rsid w:val="00D00DCF"/>
    <w:rsid w:val="00D018AD"/>
    <w:rsid w:val="00D02134"/>
    <w:rsid w:val="00D031BF"/>
    <w:rsid w:val="00D03CDD"/>
    <w:rsid w:val="00D04417"/>
    <w:rsid w:val="00D04DCB"/>
    <w:rsid w:val="00D065C4"/>
    <w:rsid w:val="00D069B3"/>
    <w:rsid w:val="00D120B2"/>
    <w:rsid w:val="00D12381"/>
    <w:rsid w:val="00D1311D"/>
    <w:rsid w:val="00D13480"/>
    <w:rsid w:val="00D14035"/>
    <w:rsid w:val="00D14CAA"/>
    <w:rsid w:val="00D15B38"/>
    <w:rsid w:val="00D15E58"/>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2D59"/>
    <w:rsid w:val="00D3651C"/>
    <w:rsid w:val="00D365FB"/>
    <w:rsid w:val="00D3684E"/>
    <w:rsid w:val="00D373AB"/>
    <w:rsid w:val="00D37AB6"/>
    <w:rsid w:val="00D4147A"/>
    <w:rsid w:val="00D423D2"/>
    <w:rsid w:val="00D44DC2"/>
    <w:rsid w:val="00D4518A"/>
    <w:rsid w:val="00D45793"/>
    <w:rsid w:val="00D5042F"/>
    <w:rsid w:val="00D51CFC"/>
    <w:rsid w:val="00D51F5C"/>
    <w:rsid w:val="00D5301D"/>
    <w:rsid w:val="00D53F4E"/>
    <w:rsid w:val="00D56763"/>
    <w:rsid w:val="00D567F2"/>
    <w:rsid w:val="00D57836"/>
    <w:rsid w:val="00D60138"/>
    <w:rsid w:val="00D605EA"/>
    <w:rsid w:val="00D62CC1"/>
    <w:rsid w:val="00D6340D"/>
    <w:rsid w:val="00D64F2A"/>
    <w:rsid w:val="00D6590C"/>
    <w:rsid w:val="00D6614E"/>
    <w:rsid w:val="00D6652F"/>
    <w:rsid w:val="00D66612"/>
    <w:rsid w:val="00D673F3"/>
    <w:rsid w:val="00D67DFD"/>
    <w:rsid w:val="00D706F3"/>
    <w:rsid w:val="00D70CE1"/>
    <w:rsid w:val="00D723BA"/>
    <w:rsid w:val="00D7550E"/>
    <w:rsid w:val="00D81AAA"/>
    <w:rsid w:val="00D8201F"/>
    <w:rsid w:val="00D84A50"/>
    <w:rsid w:val="00D84D45"/>
    <w:rsid w:val="00D85949"/>
    <w:rsid w:val="00D86ABD"/>
    <w:rsid w:val="00D879AC"/>
    <w:rsid w:val="00D90A09"/>
    <w:rsid w:val="00D90B33"/>
    <w:rsid w:val="00D92F85"/>
    <w:rsid w:val="00D93377"/>
    <w:rsid w:val="00D93E97"/>
    <w:rsid w:val="00D9411D"/>
    <w:rsid w:val="00D94923"/>
    <w:rsid w:val="00DA0205"/>
    <w:rsid w:val="00DA0C85"/>
    <w:rsid w:val="00DA4E15"/>
    <w:rsid w:val="00DA5045"/>
    <w:rsid w:val="00DB1105"/>
    <w:rsid w:val="00DB180F"/>
    <w:rsid w:val="00DB2F53"/>
    <w:rsid w:val="00DB324A"/>
    <w:rsid w:val="00DB698B"/>
    <w:rsid w:val="00DC1335"/>
    <w:rsid w:val="00DC4A6C"/>
    <w:rsid w:val="00DC5092"/>
    <w:rsid w:val="00DC58F5"/>
    <w:rsid w:val="00DC5992"/>
    <w:rsid w:val="00DD1A0A"/>
    <w:rsid w:val="00DD1DB2"/>
    <w:rsid w:val="00DD2D72"/>
    <w:rsid w:val="00DD41C0"/>
    <w:rsid w:val="00DD4296"/>
    <w:rsid w:val="00DD49D9"/>
    <w:rsid w:val="00DD4CEB"/>
    <w:rsid w:val="00DD531D"/>
    <w:rsid w:val="00DD5463"/>
    <w:rsid w:val="00DD74E6"/>
    <w:rsid w:val="00DD7766"/>
    <w:rsid w:val="00DE07A1"/>
    <w:rsid w:val="00DE14D0"/>
    <w:rsid w:val="00DE1631"/>
    <w:rsid w:val="00DE1D85"/>
    <w:rsid w:val="00DE56BD"/>
    <w:rsid w:val="00DE5E1F"/>
    <w:rsid w:val="00DE6154"/>
    <w:rsid w:val="00DE685B"/>
    <w:rsid w:val="00DE6B82"/>
    <w:rsid w:val="00DF17F4"/>
    <w:rsid w:val="00DF250D"/>
    <w:rsid w:val="00DF264E"/>
    <w:rsid w:val="00DF385C"/>
    <w:rsid w:val="00DF65ED"/>
    <w:rsid w:val="00E0017B"/>
    <w:rsid w:val="00E00EB1"/>
    <w:rsid w:val="00E028C0"/>
    <w:rsid w:val="00E02E4C"/>
    <w:rsid w:val="00E03D25"/>
    <w:rsid w:val="00E07886"/>
    <w:rsid w:val="00E07EC8"/>
    <w:rsid w:val="00E1050E"/>
    <w:rsid w:val="00E11941"/>
    <w:rsid w:val="00E1209F"/>
    <w:rsid w:val="00E12A95"/>
    <w:rsid w:val="00E136E5"/>
    <w:rsid w:val="00E15218"/>
    <w:rsid w:val="00E17A69"/>
    <w:rsid w:val="00E247B9"/>
    <w:rsid w:val="00E25646"/>
    <w:rsid w:val="00E2627E"/>
    <w:rsid w:val="00E26961"/>
    <w:rsid w:val="00E272E5"/>
    <w:rsid w:val="00E2785B"/>
    <w:rsid w:val="00E3156A"/>
    <w:rsid w:val="00E32C93"/>
    <w:rsid w:val="00E35BF1"/>
    <w:rsid w:val="00E36008"/>
    <w:rsid w:val="00E37D6B"/>
    <w:rsid w:val="00E407CF"/>
    <w:rsid w:val="00E41262"/>
    <w:rsid w:val="00E422DB"/>
    <w:rsid w:val="00E42F4C"/>
    <w:rsid w:val="00E44402"/>
    <w:rsid w:val="00E44B33"/>
    <w:rsid w:val="00E44F2B"/>
    <w:rsid w:val="00E45F7A"/>
    <w:rsid w:val="00E4625D"/>
    <w:rsid w:val="00E462B5"/>
    <w:rsid w:val="00E47FAF"/>
    <w:rsid w:val="00E50908"/>
    <w:rsid w:val="00E520E9"/>
    <w:rsid w:val="00E5257B"/>
    <w:rsid w:val="00E53989"/>
    <w:rsid w:val="00E54A8D"/>
    <w:rsid w:val="00E553D9"/>
    <w:rsid w:val="00E57992"/>
    <w:rsid w:val="00E60AFB"/>
    <w:rsid w:val="00E6113B"/>
    <w:rsid w:val="00E63770"/>
    <w:rsid w:val="00E637A5"/>
    <w:rsid w:val="00E662BD"/>
    <w:rsid w:val="00E67EC3"/>
    <w:rsid w:val="00E67EC7"/>
    <w:rsid w:val="00E724E3"/>
    <w:rsid w:val="00E73FB3"/>
    <w:rsid w:val="00E7799D"/>
    <w:rsid w:val="00E80538"/>
    <w:rsid w:val="00E81498"/>
    <w:rsid w:val="00E8221D"/>
    <w:rsid w:val="00E822A2"/>
    <w:rsid w:val="00E82EC5"/>
    <w:rsid w:val="00E83236"/>
    <w:rsid w:val="00E83926"/>
    <w:rsid w:val="00E85E2D"/>
    <w:rsid w:val="00E85E42"/>
    <w:rsid w:val="00E86C92"/>
    <w:rsid w:val="00E87073"/>
    <w:rsid w:val="00E87E91"/>
    <w:rsid w:val="00E90164"/>
    <w:rsid w:val="00E906CF"/>
    <w:rsid w:val="00E91673"/>
    <w:rsid w:val="00E9180C"/>
    <w:rsid w:val="00E95BB4"/>
    <w:rsid w:val="00E962EA"/>
    <w:rsid w:val="00EA091E"/>
    <w:rsid w:val="00EA10A5"/>
    <w:rsid w:val="00EA1A35"/>
    <w:rsid w:val="00EA23D9"/>
    <w:rsid w:val="00EA3D21"/>
    <w:rsid w:val="00EA5F16"/>
    <w:rsid w:val="00EA7F8B"/>
    <w:rsid w:val="00EB1D85"/>
    <w:rsid w:val="00EB5097"/>
    <w:rsid w:val="00EB6A1C"/>
    <w:rsid w:val="00EC156F"/>
    <w:rsid w:val="00EC203C"/>
    <w:rsid w:val="00EC232C"/>
    <w:rsid w:val="00EC2757"/>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E72B5"/>
    <w:rsid w:val="00EE790B"/>
    <w:rsid w:val="00EF1ADE"/>
    <w:rsid w:val="00EF3CF4"/>
    <w:rsid w:val="00EF3EAA"/>
    <w:rsid w:val="00EF4955"/>
    <w:rsid w:val="00EF5CBB"/>
    <w:rsid w:val="00EF783E"/>
    <w:rsid w:val="00F004E7"/>
    <w:rsid w:val="00F037ED"/>
    <w:rsid w:val="00F05569"/>
    <w:rsid w:val="00F06037"/>
    <w:rsid w:val="00F06444"/>
    <w:rsid w:val="00F07054"/>
    <w:rsid w:val="00F074FB"/>
    <w:rsid w:val="00F07818"/>
    <w:rsid w:val="00F123F5"/>
    <w:rsid w:val="00F12F30"/>
    <w:rsid w:val="00F13E6E"/>
    <w:rsid w:val="00F1520C"/>
    <w:rsid w:val="00F15372"/>
    <w:rsid w:val="00F155D0"/>
    <w:rsid w:val="00F156D9"/>
    <w:rsid w:val="00F160F5"/>
    <w:rsid w:val="00F166D1"/>
    <w:rsid w:val="00F17720"/>
    <w:rsid w:val="00F17922"/>
    <w:rsid w:val="00F21333"/>
    <w:rsid w:val="00F23666"/>
    <w:rsid w:val="00F25081"/>
    <w:rsid w:val="00F265D0"/>
    <w:rsid w:val="00F273AA"/>
    <w:rsid w:val="00F313F1"/>
    <w:rsid w:val="00F32113"/>
    <w:rsid w:val="00F3219B"/>
    <w:rsid w:val="00F32B87"/>
    <w:rsid w:val="00F3451B"/>
    <w:rsid w:val="00F363C4"/>
    <w:rsid w:val="00F41A31"/>
    <w:rsid w:val="00F428A9"/>
    <w:rsid w:val="00F430C1"/>
    <w:rsid w:val="00F43B80"/>
    <w:rsid w:val="00F46473"/>
    <w:rsid w:val="00F46955"/>
    <w:rsid w:val="00F528F1"/>
    <w:rsid w:val="00F54AC1"/>
    <w:rsid w:val="00F56727"/>
    <w:rsid w:val="00F579C4"/>
    <w:rsid w:val="00F62317"/>
    <w:rsid w:val="00F6273B"/>
    <w:rsid w:val="00F63384"/>
    <w:rsid w:val="00F63FF4"/>
    <w:rsid w:val="00F6568B"/>
    <w:rsid w:val="00F66A54"/>
    <w:rsid w:val="00F6787C"/>
    <w:rsid w:val="00F706A1"/>
    <w:rsid w:val="00F715C2"/>
    <w:rsid w:val="00F72DAD"/>
    <w:rsid w:val="00F73550"/>
    <w:rsid w:val="00F73BCA"/>
    <w:rsid w:val="00F73D3B"/>
    <w:rsid w:val="00F73ECA"/>
    <w:rsid w:val="00F7419F"/>
    <w:rsid w:val="00F74C4B"/>
    <w:rsid w:val="00F7501A"/>
    <w:rsid w:val="00F76431"/>
    <w:rsid w:val="00F76B3F"/>
    <w:rsid w:val="00F76EB0"/>
    <w:rsid w:val="00F77951"/>
    <w:rsid w:val="00F810BF"/>
    <w:rsid w:val="00F814E7"/>
    <w:rsid w:val="00F82E40"/>
    <w:rsid w:val="00F868A0"/>
    <w:rsid w:val="00F90C32"/>
    <w:rsid w:val="00F91C01"/>
    <w:rsid w:val="00F9244C"/>
    <w:rsid w:val="00F95690"/>
    <w:rsid w:val="00F9790F"/>
    <w:rsid w:val="00F97BC6"/>
    <w:rsid w:val="00FA0301"/>
    <w:rsid w:val="00FA06CF"/>
    <w:rsid w:val="00FA2BF1"/>
    <w:rsid w:val="00FA2F87"/>
    <w:rsid w:val="00FA3211"/>
    <w:rsid w:val="00FA3505"/>
    <w:rsid w:val="00FA3DBD"/>
    <w:rsid w:val="00FA6F19"/>
    <w:rsid w:val="00FA6F57"/>
    <w:rsid w:val="00FA7AB8"/>
    <w:rsid w:val="00FB04D2"/>
    <w:rsid w:val="00FB0A87"/>
    <w:rsid w:val="00FB106F"/>
    <w:rsid w:val="00FB3F06"/>
    <w:rsid w:val="00FB51FE"/>
    <w:rsid w:val="00FB5BA7"/>
    <w:rsid w:val="00FB6946"/>
    <w:rsid w:val="00FB732C"/>
    <w:rsid w:val="00FB7841"/>
    <w:rsid w:val="00FC1297"/>
    <w:rsid w:val="00FC2178"/>
    <w:rsid w:val="00FC25D7"/>
    <w:rsid w:val="00FC2C74"/>
    <w:rsid w:val="00FC3643"/>
    <w:rsid w:val="00FC3DC8"/>
    <w:rsid w:val="00FC5574"/>
    <w:rsid w:val="00FD00EF"/>
    <w:rsid w:val="00FD17FF"/>
    <w:rsid w:val="00FD1A92"/>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059"/>
    <w:rsid w:val="00FF44D6"/>
    <w:rsid w:val="00FF459D"/>
    <w:rsid w:val="00FF4F8F"/>
    <w:rsid w:val="00FF70CC"/>
    <w:rsid w:val="00FF77D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rPr>
      <w:lang w:val="en-CA"/>
    </w:rPr>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rPr>
  </w:style>
  <w:style w:type="character" w:styleId="UnresolvedMention">
    <w:name w:val="Unresolved Mention"/>
    <w:basedOn w:val="DefaultParagraphFont"/>
    <w:uiPriority w:val="99"/>
    <w:semiHidden/>
    <w:unhideWhenUsed/>
    <w:rsid w:val="005169D1"/>
    <w:rPr>
      <w:color w:val="605E5C"/>
      <w:shd w:val="clear" w:color="auto" w:fill="E1DFDD"/>
    </w:rPr>
  </w:style>
  <w:style w:type="paragraph" w:styleId="BalloonText">
    <w:name w:val="Balloon Text"/>
    <w:basedOn w:val="Normal"/>
    <w:link w:val="BalloonTextChar"/>
    <w:uiPriority w:val="99"/>
    <w:semiHidden/>
    <w:unhideWhenUsed/>
    <w:rsid w:val="00356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296"/>
    <w:rPr>
      <w:rFonts w:ascii="Segoe UI" w:hAnsi="Segoe UI" w:cs="Segoe UI"/>
      <w:sz w:val="18"/>
      <w:szCs w:val="18"/>
      <w:lang w:val="en-CA"/>
    </w:rPr>
  </w:style>
  <w:style w:type="character" w:customStyle="1" w:styleId="dl-i-title">
    <w:name w:val="dl-i-title"/>
    <w:basedOn w:val="DefaultParagraphFont"/>
    <w:rsid w:val="0092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9305">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26416420">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EMPRA%20Project\ND_SS_SR%20function%20workshop_121124\Nooksack%20Dace_SR%20function%20documentation\Data_ND_Temperature_SysCapac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FinalSR!$A$2:$A$19</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14</c:v>
                </c:pt>
                <c:pt idx="12">
                  <c:v>16</c:v>
                </c:pt>
                <c:pt idx="13">
                  <c:v>19</c:v>
                </c:pt>
                <c:pt idx="14">
                  <c:v>20</c:v>
                </c:pt>
                <c:pt idx="15">
                  <c:v>23</c:v>
                </c:pt>
                <c:pt idx="16">
                  <c:v>24</c:v>
                </c:pt>
                <c:pt idx="17">
                  <c:v>25</c:v>
                </c:pt>
              </c:numCache>
            </c:numRef>
          </c:xVal>
          <c:yVal>
            <c:numRef>
              <c:f>FinalSR!$B$2:$B$19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100</c:v>
                </c:pt>
                <c:pt idx="12">
                  <c:v>100</c:v>
                </c:pt>
                <c:pt idx="13">
                  <c:v>100</c:v>
                </c:pt>
                <c:pt idx="14">
                  <c:v>100</c:v>
                </c:pt>
                <c:pt idx="15">
                  <c:v>100</c:v>
                </c:pt>
                <c:pt idx="16">
                  <c:v>0</c:v>
                </c:pt>
                <c:pt idx="17">
                  <c:v>0</c:v>
                </c:pt>
              </c:numCache>
            </c:numRef>
          </c:yVal>
          <c:smooth val="0"/>
          <c:extLst>
            <c:ext xmlns:c16="http://schemas.microsoft.com/office/drawing/2014/chart" uri="{C3380CC4-5D6E-409C-BE32-E72D297353CC}">
              <c16:uniqueId val="{00000000-6FFB-44A5-99F7-583769CAE1DF}"/>
            </c:ext>
          </c:extLst>
        </c:ser>
        <c:dLbls>
          <c:showLegendKey val="0"/>
          <c:showVal val="0"/>
          <c:showCatName val="0"/>
          <c:showSerName val="0"/>
          <c:showPercent val="0"/>
          <c:showBubbleSize val="0"/>
        </c:dLbls>
        <c:axId val="1532256528"/>
        <c:axId val="1532257008"/>
      </c:scatterChart>
      <c:valAx>
        <c:axId val="1532256528"/>
        <c:scaling>
          <c:orientation val="minMax"/>
          <c:max val="25"/>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a:t>
                </a:r>
                <a:r>
                  <a:rPr lang="en-US">
                    <a:latin typeface="Calibri" panose="020F0502020204030204" pitchFamily="34" charset="0"/>
                    <a:ea typeface="Calibri" panose="020F0502020204030204" pitchFamily="34" charset="0"/>
                    <a:cs typeface="Calibri" panose="020F0502020204030204" pitchFamily="34" charset="0"/>
                  </a:rPr>
                  <a:t>°</a:t>
                </a:r>
                <a:r>
                  <a:rPr lang="en-US"/>
                  <a:t>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7008"/>
        <c:crosses val="autoZero"/>
        <c:crossBetween val="midCat"/>
      </c:valAx>
      <c:valAx>
        <c:axId val="15322570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2565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8B89-377A-4827-9AD0-5B9EDC17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Gumbee</cp:lastModifiedBy>
  <cp:revision>13</cp:revision>
  <dcterms:created xsi:type="dcterms:W3CDTF">2024-11-08T14:41:00Z</dcterms:created>
  <dcterms:modified xsi:type="dcterms:W3CDTF">2024-12-06T22:56:00Z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http://www.zotero.org/styles/canadian-journal-of-fisheries-and-aquatic-sciences</vt:lpwstr>
  </property>
  <property fmtid="{D5CDD505-2E9C-101B-9397-08002B2CF9AE}" pid="9" name="Mendeley Recent Style Name 3_1">
    <vt:lpwstr>Canadian Journal of Fisheries and Aquatic Sciences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http://www.zotero.org/styles/ecology</vt:lpwstr>
  </property>
  <property fmtid="{D5CDD505-2E9C-101B-9397-08002B2CF9AE}" pid="15" name="Mendeley Recent Style Name 6_1">
    <vt:lpwstr>Ecology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d5e9f445-463c-3879-bd3d-643ac044457e</vt:lpwstr>
  </property>
  <property fmtid="{D5CDD505-2E9C-101B-9397-08002B2CF9AE}" pid="24" name="Mendeley Citation Style_1">
    <vt:lpwstr>http://www.zotero.org/styles/ecology</vt:lpwstr>
  </property>
</Properties>
</file>