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17C1" w14:textId="77777777" w:rsidR="005C6B18" w:rsidRDefault="005C6B18" w:rsidP="005C6B18">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Summary: Natural Limitations and System Capacity</w:t>
      </w:r>
    </w:p>
    <w:p w14:paraId="3F0191E4" w14:textId="0604C5B6" w:rsidR="3EB168DF" w:rsidRPr="00567948" w:rsidRDefault="00147A12" w:rsidP="00E962EA">
      <w:pPr>
        <w:widowControl w:val="0"/>
        <w:spacing w:after="0" w:line="240" w:lineRule="auto"/>
        <w:rPr>
          <w:rFonts w:ascii="Open Sans SemiBold" w:hAnsi="Open Sans SemiBold" w:cs="Open Sans SemiBold"/>
        </w:rPr>
      </w:pPr>
      <w:r>
        <w:rPr>
          <w:rFonts w:ascii="Open Sans" w:hAnsi="Open Sans" w:cs="Open Sans"/>
          <w:noProof/>
          <w:sz w:val="24"/>
          <w:szCs w:val="24"/>
        </w:rPr>
        <w:drawing>
          <wp:anchor distT="0" distB="0" distL="114300" distR="114300" simplePos="0" relativeHeight="251682815" behindDoc="0" locked="0" layoutInCell="1" allowOverlap="1" wp14:anchorId="0247DF68" wp14:editId="218F7DBD">
            <wp:simplePos x="0" y="0"/>
            <wp:positionH relativeFrom="column">
              <wp:posOffset>3067050</wp:posOffset>
            </wp:positionH>
            <wp:positionV relativeFrom="paragraph">
              <wp:posOffset>193675</wp:posOffset>
            </wp:positionV>
            <wp:extent cx="3448050" cy="2068195"/>
            <wp:effectExtent l="0" t="0" r="0" b="8255"/>
            <wp:wrapNone/>
            <wp:docPr id="92466121" name="Picture 1" descr="A line graph with numbers and a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66121" name="Picture 1" descr="A line graph with numbers and a black li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2068195"/>
                    </a:xfrm>
                    <a:prstGeom prst="rect">
                      <a:avLst/>
                    </a:prstGeom>
                    <a:noFill/>
                  </pic:spPr>
                </pic:pic>
              </a:graphicData>
            </a:graphic>
            <wp14:sizeRelH relativeFrom="margin">
              <wp14:pctWidth>0</wp14:pctWidth>
            </wp14:sizeRelH>
            <wp14:sizeRelV relativeFrom="margin">
              <wp14:pctHeight>0</wp14:pctHeight>
            </wp14:sizeRelV>
          </wp:anchor>
        </w:drawing>
      </w:r>
    </w:p>
    <w:p w14:paraId="2969214B" w14:textId="77777777" w:rsidR="00F230A4" w:rsidRDefault="00D065C4" w:rsidP="00F230A4">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DD1A0A">
        <w:rPr>
          <w:rFonts w:ascii="Open Sans SemiBold" w:hAnsi="Open Sans SemiBold" w:cs="Open Sans SemiBold"/>
          <w:sz w:val="28"/>
          <w:szCs w:val="28"/>
          <w:u w:val="single"/>
        </w:rPr>
        <w:t>Stressor</w:t>
      </w:r>
      <w:r w:rsidRPr="00DD1A0A">
        <w:rPr>
          <w:rFonts w:ascii="Open Sans SemiBold" w:hAnsi="Open Sans SemiBold" w:cs="Open Sans SemiBold"/>
          <w:b/>
          <w:bCs/>
          <w:sz w:val="28"/>
          <w:szCs w:val="28"/>
          <w:u w:val="single"/>
        </w:rPr>
        <w:t>:</w:t>
      </w:r>
      <w:r w:rsidR="00756EF5">
        <w:rPr>
          <w:rFonts w:ascii="Open Sans" w:hAnsi="Open Sans" w:cs="Open Sans"/>
        </w:rPr>
        <w:t xml:space="preserve"> </w:t>
      </w:r>
      <w:r w:rsidR="00F230A4">
        <w:rPr>
          <w:rFonts w:ascii="Open Sans" w:eastAsiaTheme="minorEastAsia" w:hAnsi="Open Sans" w:cs="Open Sans"/>
          <w:color w:val="auto"/>
          <w:sz w:val="24"/>
          <w:szCs w:val="24"/>
        </w:rPr>
        <w:t>Natural limitations (%),</w:t>
      </w:r>
    </w:p>
    <w:p w14:paraId="412EFC98" w14:textId="77777777" w:rsidR="00F230A4" w:rsidRPr="00FC7499" w:rsidRDefault="00F230A4" w:rsidP="00F230A4">
      <w:pPr>
        <w:spacing w:after="0"/>
        <w:rPr>
          <w:rFonts w:ascii="Open Sans" w:hAnsi="Open Sans" w:cs="Open Sans"/>
          <w:sz w:val="24"/>
          <w:szCs w:val="24"/>
        </w:rPr>
      </w:pPr>
      <w:r w:rsidRPr="00FC7499">
        <w:rPr>
          <w:rFonts w:ascii="Open Sans" w:hAnsi="Open Sans" w:cs="Open Sans"/>
          <w:sz w:val="24"/>
          <w:szCs w:val="24"/>
        </w:rPr>
        <w:tab/>
      </w:r>
      <w:r w:rsidRPr="00FC7499">
        <w:rPr>
          <w:rFonts w:ascii="Open Sans" w:hAnsi="Open Sans" w:cs="Open Sans"/>
          <w:sz w:val="24"/>
          <w:szCs w:val="24"/>
        </w:rPr>
        <w:tab/>
      </w:r>
      <w:r>
        <w:rPr>
          <w:rFonts w:ascii="Open Sans" w:hAnsi="Open Sans" w:cs="Open Sans"/>
          <w:sz w:val="24"/>
          <w:szCs w:val="24"/>
        </w:rPr>
        <w:t>a</w:t>
      </w:r>
      <w:r w:rsidRPr="00FC7499">
        <w:rPr>
          <w:rFonts w:ascii="Open Sans" w:hAnsi="Open Sans" w:cs="Open Sans"/>
          <w:sz w:val="24"/>
          <w:szCs w:val="24"/>
        </w:rPr>
        <w:t>s represented by Historic</w:t>
      </w:r>
      <w:r>
        <w:rPr>
          <w:rFonts w:ascii="Open Sans" w:hAnsi="Open Sans" w:cs="Open Sans"/>
          <w:sz w:val="24"/>
          <w:szCs w:val="24"/>
        </w:rPr>
        <w:t>al</w:t>
      </w:r>
    </w:p>
    <w:p w14:paraId="429D3A35" w14:textId="6028FE5C" w:rsidR="00F230A4" w:rsidRPr="00FC7499" w:rsidRDefault="00F230A4" w:rsidP="00F230A4">
      <w:pPr>
        <w:spacing w:after="0"/>
        <w:rPr>
          <w:rFonts w:ascii="Open Sans" w:hAnsi="Open Sans" w:cs="Open Sans"/>
          <w:sz w:val="24"/>
          <w:szCs w:val="24"/>
        </w:rPr>
      </w:pPr>
      <w:r w:rsidRPr="00FC7499">
        <w:rPr>
          <w:rFonts w:ascii="Open Sans" w:hAnsi="Open Sans" w:cs="Open Sans"/>
          <w:sz w:val="24"/>
          <w:szCs w:val="24"/>
        </w:rPr>
        <w:tab/>
      </w:r>
      <w:r w:rsidRPr="00FC7499">
        <w:rPr>
          <w:rFonts w:ascii="Open Sans" w:hAnsi="Open Sans" w:cs="Open Sans"/>
          <w:sz w:val="24"/>
          <w:szCs w:val="24"/>
        </w:rPr>
        <w:tab/>
        <w:t>Adult System Capacity (%)</w:t>
      </w:r>
    </w:p>
    <w:p w14:paraId="648A0255" w14:textId="77777777" w:rsidR="00F230A4" w:rsidRDefault="00F230A4" w:rsidP="00FD6DE6">
      <w:pPr>
        <w:pStyle w:val="Heading1"/>
        <w:keepNext w:val="0"/>
        <w:keepLines w:val="0"/>
        <w:widowControl w:val="0"/>
        <w:spacing w:before="0" w:line="240" w:lineRule="auto"/>
        <w:ind w:left="1440" w:hanging="1440"/>
        <w:rPr>
          <w:rStyle w:val="Heading2Char"/>
          <w:sz w:val="28"/>
          <w:szCs w:val="28"/>
        </w:rPr>
      </w:pPr>
    </w:p>
    <w:p w14:paraId="11860792" w14:textId="49E15516" w:rsidR="00041823" w:rsidRPr="00394AB4" w:rsidRDefault="00041823" w:rsidP="00FD6DE6">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DD1A0A">
        <w:rPr>
          <w:rStyle w:val="Heading2Char"/>
          <w:sz w:val="28"/>
          <w:szCs w:val="28"/>
        </w:rPr>
        <w:t>Response:</w:t>
      </w:r>
      <w:r w:rsidRPr="00394AB4">
        <w:rPr>
          <w:rFonts w:ascii="Open Sans" w:hAnsi="Open Sans" w:cs="Open Sans"/>
        </w:rPr>
        <w:t xml:space="preserve"> </w:t>
      </w:r>
      <w:r w:rsidR="00064DDD" w:rsidRPr="00394AB4">
        <w:rPr>
          <w:rFonts w:ascii="Open Sans" w:eastAsiaTheme="minorEastAsia" w:hAnsi="Open Sans" w:cs="Open Sans"/>
          <w:color w:val="auto"/>
          <w:sz w:val="24"/>
          <w:szCs w:val="24"/>
        </w:rPr>
        <w:t>System Capacity (</w:t>
      </w:r>
      <w:r w:rsidR="00FB7841" w:rsidRPr="00394AB4">
        <w:rPr>
          <w:rFonts w:ascii="Open Sans" w:eastAsiaTheme="minorEastAsia" w:hAnsi="Open Sans" w:cs="Open Sans"/>
          <w:color w:val="auto"/>
          <w:sz w:val="24"/>
          <w:szCs w:val="24"/>
        </w:rPr>
        <w:t>%)</w:t>
      </w:r>
    </w:p>
    <w:p w14:paraId="0705F895" w14:textId="4C57C15A" w:rsidR="004136A4" w:rsidRDefault="004136A4" w:rsidP="004136A4"/>
    <w:p w14:paraId="13FE7FEC" w14:textId="57414BE9" w:rsidR="00F56727" w:rsidRPr="00394AB4" w:rsidRDefault="004136A4" w:rsidP="00394AB4">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DD1A0A">
        <w:rPr>
          <w:rStyle w:val="Heading2Char"/>
          <w:sz w:val="28"/>
          <w:szCs w:val="28"/>
        </w:rPr>
        <w:t>Species:</w:t>
      </w:r>
      <w:r w:rsidRPr="001B5D62">
        <w:rPr>
          <w:rFonts w:ascii="Open Sans SemiBold" w:hAnsi="Open Sans SemiBold" w:cs="Open Sans SemiBold"/>
        </w:rPr>
        <w:t xml:space="preserve"> </w:t>
      </w:r>
      <w:r w:rsidR="006C5788">
        <w:rPr>
          <w:rFonts w:ascii="Open Sans" w:eastAsiaTheme="minorEastAsia" w:hAnsi="Open Sans" w:cs="Open Sans"/>
          <w:color w:val="auto"/>
          <w:sz w:val="24"/>
          <w:szCs w:val="24"/>
        </w:rPr>
        <w:t>Westslope Cutthroat</w:t>
      </w:r>
      <w:r w:rsidR="00873C91">
        <w:rPr>
          <w:rFonts w:ascii="Open Sans" w:eastAsiaTheme="minorEastAsia" w:hAnsi="Open Sans" w:cs="Open Sans"/>
          <w:color w:val="auto"/>
          <w:sz w:val="24"/>
          <w:szCs w:val="24"/>
        </w:rPr>
        <w:t xml:space="preserve"> Trout</w:t>
      </w:r>
      <w:r w:rsidRPr="00394AB4">
        <w:rPr>
          <w:rFonts w:ascii="Open Sans" w:eastAsiaTheme="minorEastAsia" w:hAnsi="Open Sans" w:cs="Open Sans"/>
          <w:color w:val="auto"/>
          <w:sz w:val="24"/>
          <w:szCs w:val="24"/>
        </w:rPr>
        <w:t xml:space="preserve"> </w:t>
      </w:r>
    </w:p>
    <w:p w14:paraId="1EA0C41F" w14:textId="368DAE6C" w:rsidR="004136A4" w:rsidRDefault="009E1B1E" w:rsidP="009E1B1E">
      <w:pPr>
        <w:pStyle w:val="Heading1"/>
        <w:keepNext w:val="0"/>
        <w:keepLines w:val="0"/>
        <w:widowControl w:val="0"/>
        <w:spacing w:before="0" w:line="240" w:lineRule="auto"/>
        <w:rPr>
          <w:rFonts w:ascii="Open Sans" w:eastAsiaTheme="minorEastAsia" w:hAnsi="Open Sans" w:cs="Open Sans"/>
          <w:color w:val="auto"/>
          <w:sz w:val="24"/>
          <w:szCs w:val="24"/>
        </w:rPr>
      </w:pPr>
      <w:r>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ab/>
        <w:t xml:space="preserve">        </w:t>
      </w:r>
      <w:r w:rsidR="004136A4" w:rsidRPr="00394AB4">
        <w:rPr>
          <w:rFonts w:ascii="Open Sans" w:eastAsiaTheme="minorEastAsia" w:hAnsi="Open Sans" w:cs="Open Sans"/>
          <w:color w:val="auto"/>
          <w:sz w:val="24"/>
          <w:szCs w:val="24"/>
        </w:rPr>
        <w:t>(</w:t>
      </w:r>
      <w:r w:rsidR="00D1739C">
        <w:rPr>
          <w:rFonts w:ascii="Open Sans" w:eastAsiaTheme="minorEastAsia" w:hAnsi="Open Sans" w:cs="Open Sans"/>
          <w:i/>
          <w:iCs/>
          <w:color w:val="auto"/>
          <w:sz w:val="24"/>
          <w:szCs w:val="24"/>
        </w:rPr>
        <w:t xml:space="preserve">Oncorhynchus </w:t>
      </w:r>
      <w:r w:rsidR="006C5788">
        <w:rPr>
          <w:rFonts w:ascii="Open Sans" w:eastAsiaTheme="minorEastAsia" w:hAnsi="Open Sans" w:cs="Open Sans"/>
          <w:i/>
          <w:iCs/>
          <w:color w:val="auto"/>
          <w:sz w:val="24"/>
          <w:szCs w:val="24"/>
        </w:rPr>
        <w:t>clarkii lewisi</w:t>
      </w:r>
      <w:r w:rsidR="004136A4" w:rsidRPr="00394AB4">
        <w:rPr>
          <w:rFonts w:ascii="Open Sans" w:eastAsiaTheme="minorEastAsia" w:hAnsi="Open Sans" w:cs="Open Sans"/>
          <w:color w:val="auto"/>
          <w:sz w:val="24"/>
          <w:szCs w:val="24"/>
        </w:rPr>
        <w:t>)</w:t>
      </w:r>
    </w:p>
    <w:p w14:paraId="4E96A4B0" w14:textId="77777777" w:rsidR="008E3ACA" w:rsidRPr="008E3ACA" w:rsidRDefault="008E3ACA" w:rsidP="008E3ACA"/>
    <w:p w14:paraId="336FD5AA" w14:textId="5C11A904" w:rsidR="003C3F8D" w:rsidRPr="00AA3B6D" w:rsidRDefault="00887B95" w:rsidP="00360F36">
      <w:pPr>
        <w:pStyle w:val="Heading1"/>
        <w:keepNext w:val="0"/>
        <w:keepLines w:val="0"/>
        <w:widowControl w:val="0"/>
        <w:spacing w:before="0" w:line="240" w:lineRule="auto"/>
        <w:rPr>
          <w:rFonts w:cstheme="majorHAnsi"/>
          <w:color w:val="auto"/>
          <w:sz w:val="25"/>
          <w:szCs w:val="25"/>
        </w:rPr>
      </w:pPr>
      <w:r w:rsidRPr="00DD1A0A">
        <w:rPr>
          <w:rStyle w:val="Heading2Char"/>
          <w:sz w:val="28"/>
          <w:szCs w:val="28"/>
        </w:rPr>
        <w:t>Life Stage:</w:t>
      </w:r>
      <w:r w:rsidRPr="00AA3B6D">
        <w:rPr>
          <w:rFonts w:cstheme="majorHAnsi"/>
        </w:rPr>
        <w:t xml:space="preserve"> </w:t>
      </w:r>
      <w:r w:rsidR="00360F36" w:rsidRPr="00882B67">
        <w:rPr>
          <w:rFonts w:ascii="Open Sans" w:eastAsiaTheme="minorEastAsia" w:hAnsi="Open Sans" w:cs="Open Sans"/>
          <w:color w:val="auto"/>
          <w:sz w:val="24"/>
          <w:szCs w:val="24"/>
        </w:rPr>
        <w:t>adult</w:t>
      </w:r>
    </w:p>
    <w:p w14:paraId="4FEC31FB" w14:textId="77777777" w:rsidR="00E962EA" w:rsidRPr="00E962EA" w:rsidRDefault="00E962EA" w:rsidP="00E962EA"/>
    <w:p w14:paraId="6C9218E0" w14:textId="1613AD73" w:rsidR="00EE401F" w:rsidRPr="00AA3B6D" w:rsidRDefault="00ED6356" w:rsidP="004136A4">
      <w:pPr>
        <w:pStyle w:val="Heading1"/>
        <w:keepNext w:val="0"/>
        <w:keepLines w:val="0"/>
        <w:widowControl w:val="0"/>
        <w:spacing w:before="0" w:line="240" w:lineRule="auto"/>
        <w:ind w:left="2016" w:hanging="2016"/>
        <w:rPr>
          <w:rFonts w:cstheme="majorHAnsi"/>
          <w:color w:val="auto"/>
          <w:sz w:val="28"/>
          <w:szCs w:val="28"/>
        </w:rPr>
      </w:pPr>
      <w:r w:rsidRPr="00DD1A0A">
        <w:rPr>
          <w:rStyle w:val="Heading2Char"/>
          <w:sz w:val="28"/>
          <w:szCs w:val="28"/>
        </w:rPr>
        <w:t>System</w:t>
      </w:r>
      <w:r w:rsidR="00D065C4" w:rsidRPr="00DD1A0A">
        <w:rPr>
          <w:rStyle w:val="Heading2Char"/>
          <w:sz w:val="28"/>
          <w:szCs w:val="28"/>
        </w:rPr>
        <w:t>:</w:t>
      </w:r>
      <w:r w:rsidR="00D065C4" w:rsidRPr="00AA3B6D">
        <w:rPr>
          <w:rFonts w:cstheme="majorHAnsi"/>
        </w:rPr>
        <w:t xml:space="preserve"> </w:t>
      </w:r>
      <w:r w:rsidR="004136A4" w:rsidRPr="00882B67">
        <w:rPr>
          <w:rFonts w:ascii="Open Sans" w:eastAsiaTheme="minorEastAsia" w:hAnsi="Open Sans" w:cs="Open Sans"/>
          <w:color w:val="auto"/>
          <w:sz w:val="24"/>
          <w:szCs w:val="24"/>
        </w:rPr>
        <w:t>A</w:t>
      </w:r>
      <w:r w:rsidR="00087B32" w:rsidRPr="00882B67">
        <w:rPr>
          <w:rFonts w:ascii="Open Sans" w:eastAsiaTheme="minorEastAsia" w:hAnsi="Open Sans" w:cs="Open Sans"/>
          <w:color w:val="auto"/>
          <w:sz w:val="24"/>
          <w:szCs w:val="24"/>
        </w:rPr>
        <w:t xml:space="preserve">lberta </w:t>
      </w:r>
      <w:r w:rsidR="004136A4" w:rsidRPr="00882B67">
        <w:rPr>
          <w:rFonts w:ascii="Open Sans" w:eastAsiaTheme="minorEastAsia" w:hAnsi="Open Sans" w:cs="Open Sans"/>
          <w:color w:val="auto"/>
          <w:sz w:val="24"/>
          <w:szCs w:val="24"/>
        </w:rPr>
        <w:t xml:space="preserve">foothills </w:t>
      </w:r>
      <w:r w:rsidR="000A4CAB" w:rsidRPr="00882B67">
        <w:rPr>
          <w:rFonts w:ascii="Open Sans" w:eastAsiaTheme="minorEastAsia" w:hAnsi="Open Sans" w:cs="Open Sans"/>
          <w:color w:val="auto"/>
          <w:sz w:val="24"/>
          <w:szCs w:val="24"/>
        </w:rPr>
        <w:t>watersheds</w:t>
      </w:r>
      <w:r w:rsidR="004136A4" w:rsidRPr="00882B67">
        <w:rPr>
          <w:rFonts w:ascii="Open Sans" w:eastAsiaTheme="minorEastAsia" w:hAnsi="Open Sans" w:cs="Open Sans"/>
          <w:color w:val="auto"/>
          <w:sz w:val="24"/>
          <w:szCs w:val="24"/>
        </w:rPr>
        <w:t>, excluding National Parks</w:t>
      </w:r>
    </w:p>
    <w:p w14:paraId="2BF9B157" w14:textId="77777777" w:rsidR="00E962EA" w:rsidRPr="00E962EA" w:rsidRDefault="00E962EA" w:rsidP="00E962EA"/>
    <w:p w14:paraId="38BF7949" w14:textId="3ED07B28" w:rsidR="00E962EA" w:rsidRDefault="0D60F6D8" w:rsidP="008E3ACA">
      <w:pPr>
        <w:pStyle w:val="Heading1"/>
        <w:keepNext w:val="0"/>
        <w:keepLines w:val="0"/>
        <w:widowControl w:val="0"/>
        <w:spacing w:before="0" w:line="240" w:lineRule="auto"/>
        <w:rPr>
          <w:rFonts w:eastAsiaTheme="minorEastAsia" w:cstheme="majorHAnsi"/>
          <w:color w:val="auto"/>
          <w:sz w:val="28"/>
          <w:szCs w:val="28"/>
        </w:rPr>
      </w:pPr>
      <w:r w:rsidRPr="00DD1A0A">
        <w:rPr>
          <w:rStyle w:val="Heading2Char"/>
          <w:sz w:val="28"/>
          <w:szCs w:val="28"/>
        </w:rPr>
        <w:t>Function</w:t>
      </w:r>
      <w:r w:rsidR="5D2C5D7E" w:rsidRPr="00DD1A0A">
        <w:rPr>
          <w:rStyle w:val="Heading2Char"/>
          <w:sz w:val="28"/>
          <w:szCs w:val="28"/>
        </w:rPr>
        <w:t xml:space="preserve"> Derivation</w:t>
      </w:r>
      <w:r w:rsidR="2AEA4719" w:rsidRPr="00DD1A0A">
        <w:rPr>
          <w:rStyle w:val="Heading2Char"/>
          <w:sz w:val="28"/>
          <w:szCs w:val="28"/>
        </w:rPr>
        <w:t>:</w:t>
      </w:r>
      <w:r w:rsidR="2AEA4719" w:rsidRPr="003013BC">
        <w:rPr>
          <w:rFonts w:cstheme="majorHAnsi"/>
        </w:rPr>
        <w:t xml:space="preserve"> </w:t>
      </w:r>
      <w:r w:rsidR="00FC2314">
        <w:rPr>
          <w:rFonts w:ascii="Open Sans" w:eastAsiaTheme="minorEastAsia" w:hAnsi="Open Sans" w:cs="Open Sans"/>
          <w:color w:val="auto"/>
          <w:sz w:val="24"/>
          <w:szCs w:val="24"/>
        </w:rPr>
        <w:t>professional opinion</w:t>
      </w:r>
    </w:p>
    <w:p w14:paraId="263CE917" w14:textId="77777777" w:rsidR="008E3ACA" w:rsidRPr="008E3ACA" w:rsidRDefault="008E3ACA" w:rsidP="008E3ACA"/>
    <w:p w14:paraId="2F13F294" w14:textId="18E85B1E" w:rsidR="00E97964" w:rsidRDefault="3D17529D" w:rsidP="00515975">
      <w:pPr>
        <w:pStyle w:val="Heading1"/>
        <w:keepNext w:val="0"/>
        <w:keepLines w:val="0"/>
        <w:widowControl w:val="0"/>
        <w:spacing w:before="0" w:line="240" w:lineRule="auto"/>
        <w:rPr>
          <w:rFonts w:ascii="Open Sans" w:eastAsiaTheme="minorEastAsia" w:hAnsi="Open Sans" w:cs="Open Sans"/>
          <w:color w:val="auto"/>
          <w:sz w:val="24"/>
          <w:szCs w:val="24"/>
        </w:rPr>
      </w:pPr>
      <w:r w:rsidRPr="00DD1A0A">
        <w:rPr>
          <w:rStyle w:val="Heading2Char"/>
          <w:sz w:val="28"/>
          <w:szCs w:val="28"/>
        </w:rPr>
        <w:t>Transferability</w:t>
      </w:r>
      <w:r w:rsidR="59B482CC" w:rsidRPr="00DD1A0A">
        <w:rPr>
          <w:rStyle w:val="Heading2Char"/>
          <w:sz w:val="28"/>
          <w:szCs w:val="28"/>
        </w:rPr>
        <w:t xml:space="preserve"> of </w:t>
      </w:r>
      <w:r w:rsidR="32994C73" w:rsidRPr="00DD1A0A">
        <w:rPr>
          <w:rStyle w:val="Heading2Char"/>
          <w:sz w:val="28"/>
          <w:szCs w:val="28"/>
        </w:rPr>
        <w:t>Function</w:t>
      </w:r>
      <w:r w:rsidRPr="00DD1A0A">
        <w:rPr>
          <w:rStyle w:val="Heading2Char"/>
          <w:sz w:val="28"/>
          <w:szCs w:val="28"/>
        </w:rPr>
        <w:t>:</w:t>
      </w:r>
      <w:r w:rsidR="1384BB29" w:rsidRPr="003013BC">
        <w:rPr>
          <w:rFonts w:cstheme="majorHAnsi"/>
          <w:color w:val="auto"/>
        </w:rPr>
        <w:t xml:space="preserve"> </w:t>
      </w:r>
      <w:r w:rsidR="00496C39" w:rsidRPr="00882B67">
        <w:rPr>
          <w:rFonts w:ascii="Open Sans" w:eastAsiaTheme="minorEastAsia" w:hAnsi="Open Sans" w:cs="Open Sans"/>
          <w:color w:val="auto"/>
          <w:sz w:val="24"/>
          <w:szCs w:val="24"/>
        </w:rPr>
        <w:t xml:space="preserve">This </w:t>
      </w:r>
      <w:r w:rsidR="00D30BA6" w:rsidRPr="00882B67">
        <w:rPr>
          <w:rFonts w:ascii="Open Sans" w:eastAsiaTheme="minorEastAsia" w:hAnsi="Open Sans" w:cs="Open Sans"/>
          <w:color w:val="auto"/>
          <w:sz w:val="24"/>
          <w:szCs w:val="24"/>
        </w:rPr>
        <w:t xml:space="preserve">function </w:t>
      </w:r>
      <w:r w:rsidR="00EF1ADE" w:rsidRPr="00882B67">
        <w:rPr>
          <w:rFonts w:ascii="Open Sans" w:eastAsiaTheme="minorEastAsia" w:hAnsi="Open Sans" w:cs="Open Sans"/>
          <w:color w:val="auto"/>
          <w:sz w:val="24"/>
          <w:szCs w:val="24"/>
        </w:rPr>
        <w:t xml:space="preserve">was developed and applied to </w:t>
      </w:r>
      <w:r w:rsidR="00873C91">
        <w:rPr>
          <w:rFonts w:ascii="Open Sans" w:eastAsiaTheme="minorEastAsia" w:hAnsi="Open Sans" w:cs="Open Sans"/>
          <w:color w:val="auto"/>
          <w:sz w:val="24"/>
          <w:szCs w:val="24"/>
        </w:rPr>
        <w:t>Bull Trout</w:t>
      </w:r>
      <w:r w:rsidR="00C01319">
        <w:rPr>
          <w:rFonts w:ascii="Open Sans" w:eastAsiaTheme="minorEastAsia" w:hAnsi="Open Sans" w:cs="Open Sans"/>
          <w:color w:val="auto"/>
          <w:sz w:val="24"/>
          <w:szCs w:val="24"/>
        </w:rPr>
        <w:t>, Athabasca Rainbow Trout, and Westslope Cutthroat Trout.</w:t>
      </w:r>
      <w:r w:rsidR="001605BC">
        <w:rPr>
          <w:rFonts w:ascii="Open Sans" w:eastAsiaTheme="minorEastAsia" w:hAnsi="Open Sans" w:cs="Open Sans"/>
          <w:color w:val="auto"/>
          <w:sz w:val="24"/>
          <w:szCs w:val="24"/>
        </w:rPr>
        <w:t xml:space="preserve"> </w:t>
      </w:r>
      <w:r w:rsidR="00C01319">
        <w:rPr>
          <w:rFonts w:ascii="Open Sans" w:eastAsiaTheme="minorEastAsia" w:hAnsi="Open Sans" w:cs="Open Sans"/>
          <w:color w:val="auto"/>
          <w:sz w:val="24"/>
          <w:szCs w:val="24"/>
        </w:rPr>
        <w:t xml:space="preserve">Due to the generalizable nature of the 1:1 relationship, it could be applied </w:t>
      </w:r>
      <w:r w:rsidR="003B7CC1">
        <w:rPr>
          <w:rFonts w:ascii="Open Sans" w:eastAsiaTheme="minorEastAsia" w:hAnsi="Open Sans" w:cs="Open Sans"/>
          <w:color w:val="auto"/>
          <w:sz w:val="24"/>
          <w:szCs w:val="24"/>
        </w:rPr>
        <w:t>anywhere</w:t>
      </w:r>
      <w:r w:rsidR="00C01319">
        <w:rPr>
          <w:rFonts w:ascii="Open Sans" w:eastAsiaTheme="minorEastAsia" w:hAnsi="Open Sans" w:cs="Open Sans"/>
          <w:color w:val="auto"/>
          <w:sz w:val="24"/>
          <w:szCs w:val="24"/>
        </w:rPr>
        <w:t xml:space="preserve"> </w:t>
      </w:r>
      <w:r w:rsidR="00630192">
        <w:rPr>
          <w:rFonts w:ascii="Open Sans" w:eastAsiaTheme="minorEastAsia" w:hAnsi="Open Sans" w:cs="Open Sans"/>
          <w:color w:val="auto"/>
          <w:sz w:val="24"/>
          <w:szCs w:val="24"/>
        </w:rPr>
        <w:t xml:space="preserve">where </w:t>
      </w:r>
      <w:r w:rsidR="00C01319">
        <w:rPr>
          <w:rFonts w:ascii="Open Sans" w:eastAsiaTheme="minorEastAsia" w:hAnsi="Open Sans" w:cs="Open Sans"/>
          <w:color w:val="auto"/>
          <w:sz w:val="24"/>
          <w:szCs w:val="24"/>
        </w:rPr>
        <w:t xml:space="preserve">there is </w:t>
      </w:r>
      <w:r w:rsidR="003E5463">
        <w:rPr>
          <w:rFonts w:ascii="Open Sans" w:eastAsiaTheme="minorEastAsia" w:hAnsi="Open Sans" w:cs="Open Sans"/>
          <w:color w:val="auto"/>
          <w:sz w:val="24"/>
          <w:szCs w:val="24"/>
        </w:rPr>
        <w:t>baseline data on the natural carry</w:t>
      </w:r>
      <w:r w:rsidR="00BA5329">
        <w:rPr>
          <w:rFonts w:ascii="Open Sans" w:eastAsiaTheme="minorEastAsia" w:hAnsi="Open Sans" w:cs="Open Sans"/>
          <w:color w:val="auto"/>
          <w:sz w:val="24"/>
          <w:szCs w:val="24"/>
        </w:rPr>
        <w:t>ing</w:t>
      </w:r>
      <w:r w:rsidR="003E5463">
        <w:rPr>
          <w:rFonts w:ascii="Open Sans" w:eastAsiaTheme="minorEastAsia" w:hAnsi="Open Sans" w:cs="Open Sans"/>
          <w:color w:val="auto"/>
          <w:sz w:val="24"/>
          <w:szCs w:val="24"/>
        </w:rPr>
        <w:t xml:space="preserve"> capacity of the watershed. </w:t>
      </w:r>
    </w:p>
    <w:p w14:paraId="648323C9" w14:textId="77777777" w:rsidR="00E97964" w:rsidRDefault="00E97964" w:rsidP="00515975">
      <w:pPr>
        <w:pStyle w:val="Heading1"/>
        <w:keepNext w:val="0"/>
        <w:keepLines w:val="0"/>
        <w:widowControl w:val="0"/>
        <w:spacing w:before="0" w:line="240" w:lineRule="auto"/>
        <w:rPr>
          <w:rFonts w:ascii="Open Sans" w:eastAsiaTheme="minorEastAsia" w:hAnsi="Open Sans" w:cs="Open Sans"/>
          <w:color w:val="auto"/>
          <w:sz w:val="24"/>
          <w:szCs w:val="24"/>
        </w:rPr>
      </w:pPr>
    </w:p>
    <w:p w14:paraId="067693CA" w14:textId="77777777" w:rsidR="009E1B1E" w:rsidRDefault="009E1B1E" w:rsidP="009E1B1E">
      <w:pPr>
        <w:pStyle w:val="Heading1"/>
        <w:spacing w:before="0" w:line="240" w:lineRule="auto"/>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Model not validated on independent data. </w:t>
      </w:r>
    </w:p>
    <w:p w14:paraId="6DD5AFF6" w14:textId="77777777" w:rsidR="001605BC" w:rsidRPr="001605BC" w:rsidRDefault="001605BC" w:rsidP="001605BC"/>
    <w:p w14:paraId="3534E6A6" w14:textId="77777777" w:rsidR="00E0017B" w:rsidRDefault="00E0017B">
      <w:pPr>
        <w:rPr>
          <w:rFonts w:asciiTheme="majorHAnsi" w:hAnsiTheme="majorHAnsi" w:cstheme="majorHAnsi"/>
          <w:sz w:val="24"/>
          <w:szCs w:val="24"/>
        </w:rPr>
      </w:pPr>
      <w:r>
        <w:rPr>
          <w:rFonts w:cstheme="majorHAnsi"/>
          <w:sz w:val="24"/>
          <w:szCs w:val="24"/>
        </w:rPr>
        <w:br w:type="page"/>
      </w:r>
    </w:p>
    <w:p w14:paraId="5EBA76D6" w14:textId="466F419C" w:rsidR="2F9CA283" w:rsidRPr="005442BA" w:rsidRDefault="16666FFA" w:rsidP="005442BA">
      <w:pPr>
        <w:pStyle w:val="Heading1"/>
        <w:keepNext w:val="0"/>
        <w:keepLines w:val="0"/>
        <w:widowControl w:val="0"/>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lastRenderedPageBreak/>
        <w:t>D</w:t>
      </w:r>
      <w:r w:rsidR="008D3EF1" w:rsidRPr="005442BA">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74487BF0" w14:textId="77777777" w:rsidR="00C943CD" w:rsidRDefault="00C943CD" w:rsidP="00DD1A0A">
      <w:pPr>
        <w:pStyle w:val="Heading2"/>
        <w:rPr>
          <w:rStyle w:val="Heading2Char"/>
          <w:sz w:val="28"/>
          <w:szCs w:val="28"/>
        </w:rPr>
      </w:pPr>
      <w:r w:rsidRPr="00DD1A0A">
        <w:rPr>
          <w:rStyle w:val="Heading2Char"/>
          <w:sz w:val="28"/>
          <w:szCs w:val="28"/>
        </w:rPr>
        <w:t xml:space="preserve">Derivation of the function: </w:t>
      </w:r>
    </w:p>
    <w:p w14:paraId="7C0B832D" w14:textId="77777777" w:rsidR="006F2A97" w:rsidRPr="006F2A97" w:rsidRDefault="006F2A97" w:rsidP="006F2A97"/>
    <w:p w14:paraId="04485ACD" w14:textId="05D5A449" w:rsidR="00F04857" w:rsidRPr="00F04857" w:rsidRDefault="00F04857" w:rsidP="00F04857">
      <w:pPr>
        <w:jc w:val="both"/>
        <w:rPr>
          <w:rFonts w:ascii="Open Sans" w:hAnsi="Open Sans" w:cs="Open Sans"/>
        </w:rPr>
      </w:pPr>
      <w:bookmarkStart w:id="0" w:name="_Hlk158040909"/>
      <w:r w:rsidRPr="00F04857">
        <w:rPr>
          <w:rFonts w:ascii="Open Sans" w:hAnsi="Open Sans" w:cs="Open Sans"/>
        </w:rPr>
        <w:t xml:space="preserve">Native trout are naturally limited by other environmental variables besides water temperature. These limitations occur at varying spatial scales and include both biotic (e.g., productivity, fish community, etc.) and abiotic features (amount of woody debris, substrate composition, water velocity, groundwater input, natural sediment loads, natural flow regimes, etc.).  Further, persistence in suitable, but isolated habitats may be limited if connectivity with neighbouring populations is naturally restricted and supplementation or re-colonization following local population decline or extirpation is not possible. These naturally limiting factors mean that a specific native trout population may never and would not be expected to achieve the reference system capacity of 100%, which is set using the most abundant, pristine native trout populations in the province. Understanding the influence of natural limitations on native trout populations today is difficult due to the confounding spatial and temporal effects of human disturbance and harvest. However, the relative status of native trout prior to extensive human disturbance and harvest (i.e., early 1900s) was assessed by the Historic Adult Density (HAD) FSA score, which will be used as a surrogate measure of natural limitations within each watershed in the species historic range. The HAD score is ranked from 1 (very low native trout density) to 5 (very high native trout density), but for this purpose was converted to a percentage-based natural limitations value. It was assumed there is a linear relationship between system capacity and natural limitations (Figure 1). </w:t>
      </w:r>
    </w:p>
    <w:p w14:paraId="737335F6" w14:textId="77777777" w:rsidR="006F2A97" w:rsidRDefault="006F2A97" w:rsidP="006F2A97"/>
    <w:p w14:paraId="010676C4" w14:textId="77777777" w:rsidR="006F2A97" w:rsidRPr="006F2A97" w:rsidRDefault="006F2A97" w:rsidP="006F2A97"/>
    <w:p w14:paraId="228C7F28" w14:textId="3886BD91" w:rsidR="009809ED" w:rsidRDefault="00AF2A03" w:rsidP="00586EEE">
      <w:pPr>
        <w:pStyle w:val="Heading2"/>
        <w:rPr>
          <w:rStyle w:val="Heading2Char"/>
          <w:sz w:val="28"/>
          <w:szCs w:val="28"/>
        </w:rPr>
      </w:pPr>
      <w:r w:rsidRPr="00DD1A0A">
        <w:rPr>
          <w:rStyle w:val="Heading2Char"/>
          <w:sz w:val="28"/>
          <w:szCs w:val="28"/>
        </w:rPr>
        <w:t>Source of stressor data to apply the function:</w:t>
      </w:r>
      <w:bookmarkEnd w:id="0"/>
    </w:p>
    <w:p w14:paraId="45DD7FAC" w14:textId="77777777" w:rsidR="00022322" w:rsidRPr="00022322" w:rsidRDefault="00022322" w:rsidP="00022322"/>
    <w:p w14:paraId="7DDEAB07" w14:textId="4E1A6E9C" w:rsidR="00236BCF" w:rsidRPr="00236BCF" w:rsidRDefault="00022322" w:rsidP="00F04857">
      <w:pPr>
        <w:jc w:val="both"/>
      </w:pPr>
      <w:r w:rsidRPr="00022322">
        <w:rPr>
          <w:rFonts w:ascii="Open Sans" w:hAnsi="Open Sans" w:cs="Open Sans"/>
        </w:rPr>
        <w:t>The natural limitations % was based on Historic Adult Density FSA score within the spatial unit of interest (i.e., HAD 1 = 10%, HAD 2 = 35%, HAD 3 = 60%, HAD 4 = 85%, and HAD 5 = 100%). There is no historic (i.e., &gt;100 years) fisheries survey data; therefore, anecdotes, photographs, local environmental knowledge (LEK), traditional environmental knowledge (TEK) and information on fish barriers were used to inform HAD FSA scores. This included historical accounts from warden reports and angler interviews.  Please note, these natural limitations rankings should only reflect limitations other than temperature.</w:t>
      </w:r>
    </w:p>
    <w:p w14:paraId="2DEDD2A3" w14:textId="77777777" w:rsidR="006F2A97" w:rsidRDefault="006F2A97">
      <w:pPr>
        <w:rPr>
          <w:rFonts w:ascii="Open Sans SemiBold" w:eastAsiaTheme="majorEastAsia" w:hAnsi="Open Sans SemiBold" w:cs="Open Sans SemiBold"/>
          <w:color w:val="004848"/>
          <w:sz w:val="32"/>
          <w:szCs w:val="32"/>
        </w:rPr>
      </w:pPr>
      <w:r>
        <w:rPr>
          <w:rFonts w:ascii="Open Sans SemiBold" w:hAnsi="Open Sans SemiBold" w:cs="Open Sans SemiBold"/>
          <w:color w:val="004848"/>
        </w:rPr>
        <w:br w:type="page"/>
      </w:r>
    </w:p>
    <w:p w14:paraId="6AE7621C" w14:textId="4D1CA980" w:rsidR="001C2E8A" w:rsidRDefault="007B4E90" w:rsidP="00080D29">
      <w:pPr>
        <w:pStyle w:val="Heading1"/>
        <w:keepNext w:val="0"/>
        <w:keepLines w:val="0"/>
        <w:widowControl w:val="0"/>
        <w:spacing w:before="0" w:line="240" w:lineRule="auto"/>
        <w:rPr>
          <w:rFonts w:ascii="Open Sans SemiBold" w:hAnsi="Open Sans SemiBold" w:cs="Open Sans SemiBold"/>
          <w:color w:val="004848"/>
        </w:rPr>
      </w:pPr>
      <w:r>
        <w:rPr>
          <w:rFonts w:ascii="Open Sans" w:eastAsiaTheme="minorEastAsia" w:hAnsi="Open Sans" w:cs="Open Sans"/>
          <w:noProof/>
          <w:color w:val="auto"/>
          <w:sz w:val="24"/>
          <w:szCs w:val="24"/>
        </w:rPr>
        <w:lastRenderedPageBreak/>
        <w:drawing>
          <wp:anchor distT="0" distB="0" distL="114300" distR="114300" simplePos="0" relativeHeight="251680767" behindDoc="0" locked="0" layoutInCell="1" allowOverlap="1" wp14:anchorId="5F9F63BF" wp14:editId="00C284D6">
            <wp:simplePos x="0" y="0"/>
            <wp:positionH relativeFrom="column">
              <wp:posOffset>561975</wp:posOffset>
            </wp:positionH>
            <wp:positionV relativeFrom="paragraph">
              <wp:posOffset>304800</wp:posOffset>
            </wp:positionV>
            <wp:extent cx="4811395" cy="2886075"/>
            <wp:effectExtent l="0" t="0" r="8255" b="9525"/>
            <wp:wrapTopAndBottom/>
            <wp:docPr id="439210219" name="Picture 1" descr="A line graph with numbers and a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10219" name="Picture 1" descr="A line graph with numbers and a black li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1395" cy="2886075"/>
                    </a:xfrm>
                    <a:prstGeom prst="rect">
                      <a:avLst/>
                    </a:prstGeom>
                    <a:noFill/>
                  </pic:spPr>
                </pic:pic>
              </a:graphicData>
            </a:graphic>
            <wp14:sizeRelH relativeFrom="margin">
              <wp14:pctWidth>0</wp14:pctWidth>
            </wp14:sizeRelH>
            <wp14:sizeRelV relativeFrom="margin">
              <wp14:pctHeight>0</wp14:pctHeight>
            </wp14:sizeRelV>
          </wp:anchor>
        </w:drawing>
      </w:r>
      <w:r w:rsidR="00B434AF" w:rsidRPr="00EF6854">
        <w:rPr>
          <w:noProof/>
          <w:lang w:val="en-CA" w:eastAsia="en-CA"/>
        </w:rPr>
        <w:drawing>
          <wp:anchor distT="0" distB="0" distL="114300" distR="114300" simplePos="0" relativeHeight="251678719" behindDoc="0" locked="0" layoutInCell="1" allowOverlap="1" wp14:anchorId="37607093" wp14:editId="0D08A17F">
            <wp:simplePos x="0" y="0"/>
            <wp:positionH relativeFrom="column">
              <wp:posOffset>563245</wp:posOffset>
            </wp:positionH>
            <wp:positionV relativeFrom="paragraph">
              <wp:posOffset>306705</wp:posOffset>
            </wp:positionV>
            <wp:extent cx="4615815" cy="2658745"/>
            <wp:effectExtent l="0" t="0" r="0" b="8255"/>
            <wp:wrapTopAndBottom/>
            <wp:docPr id="21" name="Picture 21" descr="A graph of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graph of a lin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5815" cy="2658745"/>
                    </a:xfrm>
                    <a:prstGeom prst="rect">
                      <a:avLst/>
                    </a:prstGeom>
                    <a:noFill/>
                  </pic:spPr>
                </pic:pic>
              </a:graphicData>
            </a:graphic>
            <wp14:sizeRelH relativeFrom="margin">
              <wp14:pctWidth>0</wp14:pctWidth>
            </wp14:sizeRelH>
            <wp14:sizeRelV relativeFrom="margin">
              <wp14:pctHeight>0</wp14:pctHeight>
            </wp14:sizeRelV>
          </wp:anchor>
        </w:drawing>
      </w:r>
      <w:r w:rsidR="00FE22CD" w:rsidRPr="005442BA">
        <w:rPr>
          <w:rFonts w:ascii="Open Sans SemiBold" w:hAnsi="Open Sans SemiBold" w:cs="Open Sans SemiBold"/>
          <w:color w:val="004848"/>
        </w:rPr>
        <w:t xml:space="preserve">Stressor-Response </w:t>
      </w:r>
      <w:r w:rsidR="006D6A89" w:rsidRPr="005442BA">
        <w:rPr>
          <w:rFonts w:ascii="Open Sans SemiBold" w:hAnsi="Open Sans SemiBold" w:cs="Open Sans SemiBold"/>
          <w:color w:val="004848"/>
        </w:rPr>
        <w:t>Function</w:t>
      </w:r>
    </w:p>
    <w:p w14:paraId="1BD108D3" w14:textId="2A1E7BB8" w:rsidR="0057170E" w:rsidRDefault="00FE22CD" w:rsidP="0057170E">
      <w:pPr>
        <w:pStyle w:val="Caption"/>
        <w:ind w:left="720" w:hanging="720"/>
        <w:rPr>
          <w:rFonts w:ascii="Open Sans" w:hAnsi="Open Sans" w:cs="Open Sans"/>
          <w:i w:val="0"/>
          <w:iCs w:val="0"/>
          <w:sz w:val="22"/>
          <w:szCs w:val="22"/>
        </w:rPr>
      </w:pPr>
      <w:r w:rsidRPr="007F6576">
        <w:rPr>
          <w:rFonts w:ascii="Open Sans" w:hAnsi="Open Sans" w:cs="Open Sans"/>
          <w:b/>
          <w:bCs/>
          <w:i w:val="0"/>
          <w:iCs w:val="0"/>
          <w:sz w:val="22"/>
          <w:szCs w:val="22"/>
        </w:rPr>
        <w:t xml:space="preserve">Figure </w:t>
      </w:r>
      <w:r w:rsidRPr="007F6576">
        <w:rPr>
          <w:rFonts w:ascii="Open Sans" w:hAnsi="Open Sans" w:cs="Open Sans"/>
          <w:b/>
          <w:bCs/>
          <w:i w:val="0"/>
          <w:iCs w:val="0"/>
          <w:sz w:val="22"/>
          <w:szCs w:val="22"/>
        </w:rPr>
        <w:fldChar w:fldCharType="begin"/>
      </w:r>
      <w:r w:rsidRPr="007F6576">
        <w:rPr>
          <w:rFonts w:ascii="Open Sans" w:hAnsi="Open Sans" w:cs="Open Sans"/>
          <w:b/>
          <w:bCs/>
          <w:i w:val="0"/>
          <w:iCs w:val="0"/>
          <w:sz w:val="22"/>
          <w:szCs w:val="22"/>
        </w:rPr>
        <w:instrText xml:space="preserve"> SEQ Figure \* ARABIC </w:instrText>
      </w:r>
      <w:r w:rsidRPr="007F6576">
        <w:rPr>
          <w:rFonts w:ascii="Open Sans" w:hAnsi="Open Sans" w:cs="Open Sans"/>
          <w:b/>
          <w:bCs/>
          <w:i w:val="0"/>
          <w:iCs w:val="0"/>
          <w:sz w:val="22"/>
          <w:szCs w:val="22"/>
        </w:rPr>
        <w:fldChar w:fldCharType="separate"/>
      </w:r>
      <w:r w:rsidRPr="007F6576">
        <w:rPr>
          <w:rFonts w:ascii="Open Sans" w:hAnsi="Open Sans" w:cs="Open Sans"/>
          <w:b/>
          <w:bCs/>
          <w:i w:val="0"/>
          <w:iCs w:val="0"/>
          <w:noProof/>
          <w:sz w:val="22"/>
          <w:szCs w:val="22"/>
        </w:rPr>
        <w:t>1</w:t>
      </w:r>
      <w:r w:rsidRPr="007F6576">
        <w:rPr>
          <w:rFonts w:ascii="Open Sans" w:hAnsi="Open Sans" w:cs="Open Sans"/>
          <w:b/>
          <w:bCs/>
          <w:i w:val="0"/>
          <w:iCs w:val="0"/>
          <w:sz w:val="22"/>
          <w:szCs w:val="22"/>
        </w:rPr>
        <w:fldChar w:fldCharType="end"/>
      </w:r>
      <w:r w:rsidRPr="007F6576">
        <w:rPr>
          <w:rFonts w:ascii="Open Sans" w:hAnsi="Open Sans" w:cs="Open Sans"/>
          <w:b/>
          <w:bCs/>
          <w:i w:val="0"/>
          <w:iCs w:val="0"/>
          <w:sz w:val="22"/>
          <w:szCs w:val="22"/>
        </w:rPr>
        <w:t xml:space="preserve">: </w:t>
      </w:r>
      <w:r w:rsidR="00FE5E66" w:rsidRPr="00FA1703">
        <w:rPr>
          <w:rFonts w:ascii="Open Sans" w:hAnsi="Open Sans" w:cs="Open Sans"/>
          <w:i w:val="0"/>
          <w:iCs w:val="0"/>
          <w:sz w:val="22"/>
          <w:szCs w:val="22"/>
        </w:rPr>
        <w:t xml:space="preserve">Stressor-response curve depicting the expected relationship between natural limitations </w:t>
      </w:r>
      <w:r w:rsidR="00FE5E66">
        <w:rPr>
          <w:rFonts w:ascii="Open Sans" w:hAnsi="Open Sans" w:cs="Open Sans"/>
          <w:i w:val="0"/>
          <w:iCs w:val="0"/>
          <w:sz w:val="22"/>
          <w:szCs w:val="22"/>
        </w:rPr>
        <w:t xml:space="preserve">(as measured by historical adult percent system capacity) </w:t>
      </w:r>
      <w:r w:rsidR="00FE5E66" w:rsidRPr="00FA1703">
        <w:rPr>
          <w:rFonts w:ascii="Open Sans" w:hAnsi="Open Sans" w:cs="Open Sans"/>
          <w:i w:val="0"/>
          <w:iCs w:val="0"/>
          <w:sz w:val="22"/>
          <w:szCs w:val="22"/>
        </w:rPr>
        <w:t xml:space="preserve">and the </w:t>
      </w:r>
      <w:r w:rsidR="00FE5E66">
        <w:rPr>
          <w:rFonts w:ascii="Open Sans" w:hAnsi="Open Sans" w:cs="Open Sans"/>
          <w:i w:val="0"/>
          <w:iCs w:val="0"/>
          <w:sz w:val="22"/>
          <w:szCs w:val="22"/>
        </w:rPr>
        <w:t xml:space="preserve">current </w:t>
      </w:r>
      <w:r w:rsidR="00FE5E66" w:rsidRPr="00FA1703">
        <w:rPr>
          <w:rFonts w:ascii="Open Sans" w:hAnsi="Open Sans" w:cs="Open Sans"/>
          <w:i w:val="0"/>
          <w:iCs w:val="0"/>
          <w:sz w:val="22"/>
          <w:szCs w:val="22"/>
        </w:rPr>
        <w:t>system capacity of the three species of native trout</w:t>
      </w:r>
      <w:r w:rsidR="00FE5E66">
        <w:rPr>
          <w:rFonts w:ascii="Open Sans" w:hAnsi="Open Sans" w:cs="Open Sans"/>
          <w:i w:val="0"/>
          <w:iCs w:val="0"/>
          <w:sz w:val="22"/>
          <w:szCs w:val="22"/>
        </w:rPr>
        <w:t>.</w:t>
      </w:r>
    </w:p>
    <w:p w14:paraId="606BFFB9" w14:textId="77777777" w:rsidR="0057170E" w:rsidRPr="0057170E" w:rsidRDefault="0057170E" w:rsidP="0057170E"/>
    <w:p w14:paraId="2FEFCCA8" w14:textId="30071C2F" w:rsidR="00FE22CD" w:rsidRPr="0057170E" w:rsidRDefault="00FE22CD" w:rsidP="0057170E">
      <w:pPr>
        <w:pStyle w:val="Caption"/>
        <w:ind w:left="720" w:hanging="720"/>
        <w:rPr>
          <w:rFonts w:ascii="Open Sans SemiBold" w:eastAsiaTheme="majorEastAsia" w:hAnsi="Open Sans SemiBold" w:cs="Open Sans SemiBold"/>
          <w:i w:val="0"/>
          <w:iCs w:val="0"/>
          <w:color w:val="004848"/>
          <w:sz w:val="32"/>
          <w:szCs w:val="32"/>
        </w:rPr>
      </w:pPr>
      <w:r w:rsidRPr="0057170E">
        <w:rPr>
          <w:rFonts w:ascii="Open Sans SemiBold" w:eastAsiaTheme="majorEastAsia" w:hAnsi="Open Sans SemiBold" w:cs="Open Sans SemiBold"/>
          <w:i w:val="0"/>
          <w:iCs w:val="0"/>
          <w:color w:val="004848"/>
          <w:sz w:val="32"/>
          <w:szCs w:val="32"/>
        </w:rPr>
        <w:t>Stressor-Response Table</w:t>
      </w:r>
    </w:p>
    <w:p w14:paraId="03ADFF1D" w14:textId="21E39DAA" w:rsidR="00D9411D" w:rsidRDefault="00FE22CD" w:rsidP="00D9411D">
      <w:pPr>
        <w:pStyle w:val="Caption"/>
        <w:ind w:left="720" w:hanging="720"/>
        <w:rPr>
          <w:rFonts w:ascii="Open Sans" w:hAnsi="Open Sans" w:cs="Open Sans"/>
          <w:i w:val="0"/>
          <w:iCs w:val="0"/>
          <w:sz w:val="22"/>
          <w:szCs w:val="22"/>
        </w:rPr>
      </w:pPr>
      <w:r w:rsidRPr="007F6576">
        <w:rPr>
          <w:rFonts w:ascii="Open Sans" w:hAnsi="Open Sans" w:cs="Open Sans"/>
          <w:b/>
          <w:bCs/>
          <w:i w:val="0"/>
          <w:iCs w:val="0"/>
          <w:sz w:val="22"/>
          <w:szCs w:val="22"/>
        </w:rPr>
        <w:t xml:space="preserve">Table </w:t>
      </w:r>
      <w:r w:rsidRPr="007F6576">
        <w:rPr>
          <w:rFonts w:ascii="Open Sans" w:hAnsi="Open Sans" w:cs="Open Sans"/>
          <w:b/>
          <w:bCs/>
          <w:i w:val="0"/>
          <w:iCs w:val="0"/>
          <w:sz w:val="22"/>
          <w:szCs w:val="22"/>
        </w:rPr>
        <w:fldChar w:fldCharType="begin"/>
      </w:r>
      <w:r w:rsidRPr="007F6576">
        <w:rPr>
          <w:rFonts w:ascii="Open Sans" w:hAnsi="Open Sans" w:cs="Open Sans"/>
          <w:b/>
          <w:bCs/>
          <w:i w:val="0"/>
          <w:iCs w:val="0"/>
          <w:sz w:val="22"/>
          <w:szCs w:val="22"/>
        </w:rPr>
        <w:instrText xml:space="preserve"> SEQ Table \* ARABIC </w:instrText>
      </w:r>
      <w:r w:rsidRPr="007F6576">
        <w:rPr>
          <w:rFonts w:ascii="Open Sans" w:hAnsi="Open Sans" w:cs="Open Sans"/>
          <w:b/>
          <w:bCs/>
          <w:i w:val="0"/>
          <w:iCs w:val="0"/>
          <w:sz w:val="22"/>
          <w:szCs w:val="22"/>
        </w:rPr>
        <w:fldChar w:fldCharType="separate"/>
      </w:r>
      <w:r w:rsidRPr="007F6576">
        <w:rPr>
          <w:rFonts w:ascii="Open Sans" w:hAnsi="Open Sans" w:cs="Open Sans"/>
          <w:b/>
          <w:bCs/>
          <w:i w:val="0"/>
          <w:iCs w:val="0"/>
          <w:noProof/>
          <w:sz w:val="22"/>
          <w:szCs w:val="22"/>
        </w:rPr>
        <w:t>1</w:t>
      </w:r>
      <w:r w:rsidRPr="007F6576">
        <w:rPr>
          <w:rFonts w:ascii="Open Sans" w:hAnsi="Open Sans" w:cs="Open Sans"/>
          <w:b/>
          <w:bCs/>
          <w:i w:val="0"/>
          <w:iCs w:val="0"/>
          <w:sz w:val="22"/>
          <w:szCs w:val="22"/>
        </w:rPr>
        <w:fldChar w:fldCharType="end"/>
      </w:r>
      <w:r w:rsidRPr="007F6576">
        <w:rPr>
          <w:rFonts w:ascii="Open Sans" w:hAnsi="Open Sans" w:cs="Open Sans"/>
          <w:b/>
          <w:bCs/>
          <w:i w:val="0"/>
          <w:iCs w:val="0"/>
          <w:sz w:val="22"/>
          <w:szCs w:val="22"/>
        </w:rPr>
        <w:t xml:space="preserve">: </w:t>
      </w:r>
      <w:r w:rsidR="006D471C" w:rsidRPr="007F6576">
        <w:rPr>
          <w:rFonts w:ascii="Open Sans" w:hAnsi="Open Sans" w:cs="Open Sans"/>
          <w:i w:val="0"/>
          <w:iCs w:val="0"/>
          <w:sz w:val="22"/>
          <w:szCs w:val="22"/>
        </w:rPr>
        <w:t xml:space="preserve">Stressor response </w:t>
      </w:r>
      <w:r w:rsidR="006D471C">
        <w:rPr>
          <w:rFonts w:ascii="Open Sans" w:hAnsi="Open Sans" w:cs="Open Sans"/>
          <w:i w:val="0"/>
          <w:iCs w:val="0"/>
          <w:sz w:val="22"/>
          <w:szCs w:val="22"/>
        </w:rPr>
        <w:t>function depicting</w:t>
      </w:r>
      <w:r w:rsidR="006D471C" w:rsidRPr="00FA1703">
        <w:rPr>
          <w:rFonts w:ascii="Open Sans" w:hAnsi="Open Sans" w:cs="Open Sans"/>
          <w:i w:val="0"/>
          <w:iCs w:val="0"/>
          <w:sz w:val="22"/>
          <w:szCs w:val="22"/>
        </w:rPr>
        <w:t xml:space="preserve"> the expected relationship between natural limitations</w:t>
      </w:r>
      <w:r w:rsidR="006D471C">
        <w:rPr>
          <w:rFonts w:ascii="Open Sans" w:hAnsi="Open Sans" w:cs="Open Sans"/>
          <w:i w:val="0"/>
          <w:iCs w:val="0"/>
          <w:sz w:val="22"/>
          <w:szCs w:val="22"/>
        </w:rPr>
        <w:t xml:space="preserve"> (%HAD FSA)</w:t>
      </w:r>
      <w:r w:rsidR="006D471C" w:rsidRPr="00FA1703">
        <w:rPr>
          <w:rFonts w:ascii="Open Sans" w:hAnsi="Open Sans" w:cs="Open Sans"/>
          <w:i w:val="0"/>
          <w:iCs w:val="0"/>
          <w:sz w:val="22"/>
          <w:szCs w:val="22"/>
        </w:rPr>
        <w:t xml:space="preserve"> and the system capacity of the three species of native trout</w:t>
      </w:r>
      <w:r w:rsidR="006D471C">
        <w:rPr>
          <w:rFonts w:ascii="Open Sans" w:hAnsi="Open Sans" w:cs="Open Sans"/>
          <w:i w:val="0"/>
          <w:iCs w:val="0"/>
          <w:sz w:val="22"/>
          <w:szCs w:val="22"/>
        </w:rPr>
        <w:t>.</w:t>
      </w:r>
    </w:p>
    <w:tbl>
      <w:tblPr>
        <w:tblW w:w="8635" w:type="dxa"/>
        <w:tblLook w:val="04A0" w:firstRow="1" w:lastRow="0" w:firstColumn="1" w:lastColumn="0" w:noHBand="0" w:noVBand="1"/>
      </w:tblPr>
      <w:tblGrid>
        <w:gridCol w:w="2160"/>
        <w:gridCol w:w="2970"/>
        <w:gridCol w:w="1255"/>
        <w:gridCol w:w="990"/>
        <w:gridCol w:w="1260"/>
      </w:tblGrid>
      <w:tr w:rsidR="00FE22CD" w:rsidRPr="00CE7299"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6A7BF1F0" w:rsidR="00FE22CD" w:rsidRPr="0008595E" w:rsidRDefault="007F094D"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Natural Limitations (%)</w:t>
            </w:r>
          </w:p>
        </w:tc>
        <w:tc>
          <w:tcPr>
            <w:tcW w:w="2970" w:type="dxa"/>
            <w:tcBorders>
              <w:top w:val="nil"/>
              <w:left w:val="nil"/>
              <w:bottom w:val="single" w:sz="4" w:space="0" w:color="auto"/>
              <w:right w:val="nil"/>
            </w:tcBorders>
            <w:shd w:val="clear" w:color="000000" w:fill="D9D9D9"/>
            <w:noWrap/>
            <w:vAlign w:val="bottom"/>
            <w:hideMark/>
          </w:tcPr>
          <w:p w14:paraId="7D3BD92B" w14:textId="6C61A260" w:rsidR="00FE22CD" w:rsidRPr="0008595E" w:rsidRDefault="00FE22CD" w:rsidP="00210A53">
            <w:pPr>
              <w:spacing w:after="0" w:line="240" w:lineRule="auto"/>
              <w:jc w:val="center"/>
              <w:rPr>
                <w:rFonts w:ascii="Open Sans" w:eastAsia="Times New Roman" w:hAnsi="Open Sans" w:cs="Open Sans"/>
                <w:b/>
                <w:bCs/>
                <w:color w:val="000000"/>
              </w:rPr>
            </w:pPr>
            <w:r w:rsidRPr="0008595E">
              <w:rPr>
                <w:rFonts w:ascii="Open Sans" w:eastAsia="Times New Roman" w:hAnsi="Open Sans" w:cs="Open Sans"/>
                <w:b/>
                <w:bCs/>
                <w:color w:val="000000"/>
              </w:rPr>
              <w:t>System 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08595E" w:rsidRDefault="00FE22CD" w:rsidP="00210A53">
            <w:pPr>
              <w:spacing w:after="0" w:line="240" w:lineRule="auto"/>
              <w:jc w:val="center"/>
              <w:rPr>
                <w:rFonts w:ascii="Open Sans" w:eastAsia="Times New Roman" w:hAnsi="Open Sans" w:cs="Open Sans"/>
                <w:b/>
                <w:bCs/>
                <w:color w:val="000000"/>
              </w:rPr>
            </w:pPr>
            <w:r w:rsidRPr="0008595E">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08595E" w:rsidRDefault="00FE22CD" w:rsidP="00210A53">
            <w:pPr>
              <w:spacing w:after="0" w:line="240" w:lineRule="auto"/>
              <w:jc w:val="center"/>
              <w:rPr>
                <w:rFonts w:ascii="Open Sans" w:eastAsia="Times New Roman" w:hAnsi="Open Sans" w:cs="Open Sans"/>
                <w:b/>
                <w:bCs/>
                <w:color w:val="000000"/>
              </w:rPr>
            </w:pPr>
            <w:r w:rsidRPr="0008595E">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08595E" w:rsidRDefault="00FE22CD" w:rsidP="00210A53">
            <w:pPr>
              <w:spacing w:after="0" w:line="240" w:lineRule="auto"/>
              <w:jc w:val="center"/>
              <w:rPr>
                <w:rFonts w:ascii="Open Sans" w:eastAsia="Times New Roman" w:hAnsi="Open Sans" w:cs="Open Sans"/>
                <w:b/>
                <w:bCs/>
                <w:color w:val="000000"/>
              </w:rPr>
            </w:pPr>
            <w:r w:rsidRPr="0008595E">
              <w:rPr>
                <w:rFonts w:ascii="Open Sans" w:eastAsia="Times New Roman" w:hAnsi="Open Sans" w:cs="Open Sans"/>
                <w:b/>
                <w:bCs/>
                <w:color w:val="000000"/>
              </w:rPr>
              <w:t>Upper Limit</w:t>
            </w:r>
          </w:p>
        </w:tc>
      </w:tr>
      <w:tr w:rsidR="00393306" w:rsidRPr="0008595E" w14:paraId="7A744029" w14:textId="77777777" w:rsidTr="00CE79C6">
        <w:trPr>
          <w:trHeight w:val="300"/>
        </w:trPr>
        <w:tc>
          <w:tcPr>
            <w:tcW w:w="2160" w:type="dxa"/>
            <w:tcBorders>
              <w:top w:val="nil"/>
              <w:left w:val="nil"/>
              <w:bottom w:val="nil"/>
              <w:right w:val="nil"/>
            </w:tcBorders>
            <w:shd w:val="clear" w:color="auto" w:fill="auto"/>
            <w:noWrap/>
            <w:vAlign w:val="bottom"/>
          </w:tcPr>
          <w:p w14:paraId="2F042600" w14:textId="00AB5AA1" w:rsidR="00393306" w:rsidRPr="0008595E" w:rsidRDefault="00393306" w:rsidP="00393306">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2970" w:type="dxa"/>
            <w:tcBorders>
              <w:top w:val="nil"/>
              <w:left w:val="nil"/>
              <w:bottom w:val="nil"/>
              <w:right w:val="nil"/>
            </w:tcBorders>
            <w:shd w:val="clear" w:color="auto" w:fill="auto"/>
            <w:noWrap/>
            <w:vAlign w:val="bottom"/>
          </w:tcPr>
          <w:p w14:paraId="4D32AD4F" w14:textId="48C08A4F" w:rsidR="00393306" w:rsidRPr="0008595E" w:rsidRDefault="00393306" w:rsidP="00393306">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55" w:type="dxa"/>
            <w:tcBorders>
              <w:top w:val="nil"/>
              <w:left w:val="nil"/>
              <w:bottom w:val="nil"/>
              <w:right w:val="nil"/>
            </w:tcBorders>
            <w:shd w:val="clear" w:color="auto" w:fill="auto"/>
            <w:noWrap/>
            <w:vAlign w:val="bottom"/>
          </w:tcPr>
          <w:p w14:paraId="2C2F8B57" w14:textId="1D86DEE8" w:rsidR="00393306" w:rsidRPr="0008595E" w:rsidRDefault="00393306" w:rsidP="00393306">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70141B4" w14:textId="5A221FEE" w:rsidR="00393306" w:rsidRPr="0008595E" w:rsidRDefault="00393306" w:rsidP="00393306">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642599A" w14:textId="6A2FC965" w:rsidR="00393306" w:rsidRPr="0008595E" w:rsidRDefault="00393306" w:rsidP="00393306">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393306" w:rsidRPr="0008595E" w14:paraId="33EF2086" w14:textId="77777777" w:rsidTr="00CE79C6">
        <w:trPr>
          <w:trHeight w:val="300"/>
        </w:trPr>
        <w:tc>
          <w:tcPr>
            <w:tcW w:w="2160" w:type="dxa"/>
            <w:tcBorders>
              <w:top w:val="nil"/>
              <w:left w:val="nil"/>
              <w:bottom w:val="nil"/>
              <w:right w:val="nil"/>
            </w:tcBorders>
            <w:shd w:val="clear" w:color="auto" w:fill="auto"/>
            <w:noWrap/>
            <w:vAlign w:val="bottom"/>
          </w:tcPr>
          <w:p w14:paraId="1BC26B60" w14:textId="464E2306" w:rsidR="00393306" w:rsidRPr="0008595E" w:rsidRDefault="00393306" w:rsidP="00393306">
            <w:pPr>
              <w:spacing w:after="0" w:line="240" w:lineRule="auto"/>
              <w:jc w:val="right"/>
              <w:rPr>
                <w:rFonts w:ascii="Open Sans" w:eastAsia="Times New Roman" w:hAnsi="Open Sans" w:cs="Open Sans"/>
                <w:color w:val="000000"/>
              </w:rPr>
            </w:pPr>
            <w:r>
              <w:rPr>
                <w:rFonts w:ascii="Calibri" w:hAnsi="Calibri" w:cs="Calibri"/>
                <w:color w:val="000000"/>
              </w:rPr>
              <w:t>20</w:t>
            </w:r>
          </w:p>
        </w:tc>
        <w:tc>
          <w:tcPr>
            <w:tcW w:w="2970" w:type="dxa"/>
            <w:tcBorders>
              <w:top w:val="nil"/>
              <w:left w:val="nil"/>
              <w:bottom w:val="nil"/>
              <w:right w:val="nil"/>
            </w:tcBorders>
            <w:shd w:val="clear" w:color="auto" w:fill="auto"/>
            <w:noWrap/>
            <w:vAlign w:val="bottom"/>
          </w:tcPr>
          <w:p w14:paraId="0C9DF6A1" w14:textId="3EA27645" w:rsidR="00393306" w:rsidRPr="0008595E" w:rsidRDefault="00393306" w:rsidP="00393306">
            <w:pPr>
              <w:spacing w:after="0" w:line="240" w:lineRule="auto"/>
              <w:jc w:val="right"/>
              <w:rPr>
                <w:rFonts w:ascii="Open Sans" w:eastAsia="Times New Roman" w:hAnsi="Open Sans" w:cs="Open Sans"/>
                <w:color w:val="000000"/>
              </w:rPr>
            </w:pPr>
            <w:r>
              <w:rPr>
                <w:rFonts w:ascii="Calibri" w:hAnsi="Calibri" w:cs="Calibri"/>
                <w:color w:val="000000"/>
              </w:rPr>
              <w:t>20</w:t>
            </w:r>
          </w:p>
        </w:tc>
        <w:tc>
          <w:tcPr>
            <w:tcW w:w="1255" w:type="dxa"/>
            <w:tcBorders>
              <w:top w:val="nil"/>
              <w:left w:val="nil"/>
              <w:bottom w:val="nil"/>
              <w:right w:val="nil"/>
            </w:tcBorders>
            <w:shd w:val="clear" w:color="auto" w:fill="auto"/>
            <w:noWrap/>
            <w:vAlign w:val="bottom"/>
          </w:tcPr>
          <w:p w14:paraId="230B2D2C" w14:textId="79A00DC7" w:rsidR="00393306" w:rsidRPr="0008595E" w:rsidRDefault="00393306" w:rsidP="00393306">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7ED0AAAD" w14:textId="0C3D8DE5" w:rsidR="00393306" w:rsidRPr="0008595E" w:rsidRDefault="00393306" w:rsidP="00393306">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2630A9CF" w14:textId="307954BF" w:rsidR="00393306" w:rsidRPr="0008595E" w:rsidRDefault="00393306" w:rsidP="00393306">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393306" w:rsidRPr="0008595E" w14:paraId="1A71A838" w14:textId="77777777" w:rsidTr="00CE79C6">
        <w:trPr>
          <w:trHeight w:val="300"/>
        </w:trPr>
        <w:tc>
          <w:tcPr>
            <w:tcW w:w="2160" w:type="dxa"/>
            <w:tcBorders>
              <w:top w:val="nil"/>
              <w:left w:val="nil"/>
              <w:bottom w:val="nil"/>
              <w:right w:val="nil"/>
            </w:tcBorders>
            <w:shd w:val="clear" w:color="auto" w:fill="auto"/>
            <w:noWrap/>
            <w:vAlign w:val="bottom"/>
          </w:tcPr>
          <w:p w14:paraId="792E1918" w14:textId="39B4F2F6" w:rsidR="00393306" w:rsidRPr="0008595E" w:rsidRDefault="00393306" w:rsidP="00393306">
            <w:pPr>
              <w:spacing w:after="0" w:line="240" w:lineRule="auto"/>
              <w:jc w:val="right"/>
              <w:rPr>
                <w:rFonts w:ascii="Open Sans" w:eastAsia="Times New Roman" w:hAnsi="Open Sans" w:cs="Open Sans"/>
                <w:color w:val="000000"/>
              </w:rPr>
            </w:pPr>
            <w:r>
              <w:rPr>
                <w:rFonts w:ascii="Calibri" w:hAnsi="Calibri" w:cs="Calibri"/>
                <w:color w:val="000000"/>
              </w:rPr>
              <w:t>40</w:t>
            </w:r>
          </w:p>
        </w:tc>
        <w:tc>
          <w:tcPr>
            <w:tcW w:w="2970" w:type="dxa"/>
            <w:tcBorders>
              <w:top w:val="nil"/>
              <w:left w:val="nil"/>
              <w:bottom w:val="nil"/>
              <w:right w:val="nil"/>
            </w:tcBorders>
            <w:shd w:val="clear" w:color="auto" w:fill="auto"/>
            <w:noWrap/>
            <w:vAlign w:val="bottom"/>
          </w:tcPr>
          <w:p w14:paraId="78859B30" w14:textId="6DD99D75" w:rsidR="00393306" w:rsidRPr="0008595E" w:rsidRDefault="00393306" w:rsidP="00393306">
            <w:pPr>
              <w:spacing w:after="0" w:line="240" w:lineRule="auto"/>
              <w:jc w:val="right"/>
              <w:rPr>
                <w:rFonts w:ascii="Open Sans" w:eastAsia="Times New Roman" w:hAnsi="Open Sans" w:cs="Open Sans"/>
                <w:color w:val="000000"/>
              </w:rPr>
            </w:pPr>
            <w:r>
              <w:rPr>
                <w:rFonts w:ascii="Calibri" w:hAnsi="Calibri" w:cs="Calibri"/>
                <w:color w:val="000000"/>
              </w:rPr>
              <w:t>40</w:t>
            </w:r>
          </w:p>
        </w:tc>
        <w:tc>
          <w:tcPr>
            <w:tcW w:w="1255" w:type="dxa"/>
            <w:tcBorders>
              <w:top w:val="nil"/>
              <w:left w:val="nil"/>
              <w:bottom w:val="nil"/>
              <w:right w:val="nil"/>
            </w:tcBorders>
            <w:shd w:val="clear" w:color="auto" w:fill="auto"/>
            <w:noWrap/>
            <w:vAlign w:val="bottom"/>
          </w:tcPr>
          <w:p w14:paraId="389F68D0" w14:textId="507A8664" w:rsidR="00393306" w:rsidRPr="0008595E" w:rsidRDefault="00393306" w:rsidP="00393306">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5684CE73" w14:textId="078291F5" w:rsidR="00393306" w:rsidRPr="0008595E" w:rsidRDefault="00393306" w:rsidP="00393306">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3FF0F848" w14:textId="37261F7F" w:rsidR="00393306" w:rsidRPr="0008595E" w:rsidRDefault="00393306" w:rsidP="00393306">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393306" w:rsidRPr="0008595E" w14:paraId="215B43EA" w14:textId="77777777" w:rsidTr="00CE79C6">
        <w:trPr>
          <w:trHeight w:val="300"/>
        </w:trPr>
        <w:tc>
          <w:tcPr>
            <w:tcW w:w="2160" w:type="dxa"/>
            <w:tcBorders>
              <w:top w:val="nil"/>
              <w:left w:val="nil"/>
              <w:bottom w:val="nil"/>
              <w:right w:val="nil"/>
            </w:tcBorders>
            <w:shd w:val="clear" w:color="auto" w:fill="auto"/>
            <w:noWrap/>
            <w:vAlign w:val="bottom"/>
          </w:tcPr>
          <w:p w14:paraId="485A5445" w14:textId="4C932D84" w:rsidR="00393306" w:rsidRPr="0008595E" w:rsidRDefault="00393306" w:rsidP="00393306">
            <w:pPr>
              <w:spacing w:after="0" w:line="240" w:lineRule="auto"/>
              <w:jc w:val="right"/>
              <w:rPr>
                <w:rFonts w:ascii="Open Sans" w:eastAsia="Times New Roman" w:hAnsi="Open Sans" w:cs="Open Sans"/>
                <w:color w:val="000000"/>
              </w:rPr>
            </w:pPr>
            <w:r>
              <w:rPr>
                <w:rFonts w:ascii="Calibri" w:hAnsi="Calibri" w:cs="Calibri"/>
                <w:color w:val="000000"/>
              </w:rPr>
              <w:t>60</w:t>
            </w:r>
          </w:p>
        </w:tc>
        <w:tc>
          <w:tcPr>
            <w:tcW w:w="2970" w:type="dxa"/>
            <w:tcBorders>
              <w:top w:val="nil"/>
              <w:left w:val="nil"/>
              <w:bottom w:val="nil"/>
              <w:right w:val="nil"/>
            </w:tcBorders>
            <w:shd w:val="clear" w:color="auto" w:fill="auto"/>
            <w:noWrap/>
            <w:vAlign w:val="bottom"/>
          </w:tcPr>
          <w:p w14:paraId="4C5FB74D" w14:textId="45460DC0" w:rsidR="00393306" w:rsidRPr="0008595E" w:rsidRDefault="00393306" w:rsidP="00393306">
            <w:pPr>
              <w:spacing w:after="0" w:line="240" w:lineRule="auto"/>
              <w:jc w:val="right"/>
              <w:rPr>
                <w:rFonts w:ascii="Open Sans" w:eastAsia="Times New Roman" w:hAnsi="Open Sans" w:cs="Open Sans"/>
                <w:color w:val="000000"/>
              </w:rPr>
            </w:pPr>
            <w:r>
              <w:rPr>
                <w:rFonts w:ascii="Calibri" w:hAnsi="Calibri" w:cs="Calibri"/>
                <w:color w:val="000000"/>
              </w:rPr>
              <w:t>60</w:t>
            </w:r>
          </w:p>
        </w:tc>
        <w:tc>
          <w:tcPr>
            <w:tcW w:w="1255" w:type="dxa"/>
            <w:tcBorders>
              <w:top w:val="nil"/>
              <w:left w:val="nil"/>
              <w:bottom w:val="nil"/>
              <w:right w:val="nil"/>
            </w:tcBorders>
            <w:shd w:val="clear" w:color="auto" w:fill="auto"/>
            <w:noWrap/>
            <w:vAlign w:val="bottom"/>
          </w:tcPr>
          <w:p w14:paraId="0F07F5D1" w14:textId="2B8A4EB3" w:rsidR="00393306" w:rsidRPr="0008595E" w:rsidRDefault="00393306" w:rsidP="00393306">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F6E1B88" w14:textId="73F9FB98" w:rsidR="00393306" w:rsidRPr="0008595E" w:rsidRDefault="00393306" w:rsidP="00393306">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7E230A9E" w14:textId="5835FCDD" w:rsidR="00393306" w:rsidRPr="0008595E" w:rsidRDefault="00393306" w:rsidP="00393306">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393306" w:rsidRPr="0008595E" w14:paraId="33EBFC5B" w14:textId="77777777" w:rsidTr="00CE79C6">
        <w:trPr>
          <w:trHeight w:val="300"/>
        </w:trPr>
        <w:tc>
          <w:tcPr>
            <w:tcW w:w="2160" w:type="dxa"/>
            <w:tcBorders>
              <w:top w:val="nil"/>
              <w:left w:val="nil"/>
              <w:bottom w:val="nil"/>
              <w:right w:val="nil"/>
            </w:tcBorders>
            <w:shd w:val="clear" w:color="auto" w:fill="auto"/>
            <w:noWrap/>
            <w:vAlign w:val="bottom"/>
          </w:tcPr>
          <w:p w14:paraId="5E51FF45" w14:textId="2A3293DC" w:rsidR="00393306" w:rsidRPr="0008595E" w:rsidRDefault="00393306" w:rsidP="00393306">
            <w:pPr>
              <w:spacing w:after="0" w:line="240" w:lineRule="auto"/>
              <w:jc w:val="right"/>
              <w:rPr>
                <w:rFonts w:ascii="Open Sans" w:eastAsia="Times New Roman" w:hAnsi="Open Sans" w:cs="Open Sans"/>
                <w:color w:val="000000"/>
              </w:rPr>
            </w:pPr>
            <w:r>
              <w:rPr>
                <w:rFonts w:ascii="Calibri" w:hAnsi="Calibri" w:cs="Calibri"/>
                <w:color w:val="000000"/>
              </w:rPr>
              <w:t>80</w:t>
            </w:r>
          </w:p>
        </w:tc>
        <w:tc>
          <w:tcPr>
            <w:tcW w:w="2970" w:type="dxa"/>
            <w:tcBorders>
              <w:top w:val="nil"/>
              <w:left w:val="nil"/>
              <w:bottom w:val="nil"/>
              <w:right w:val="nil"/>
            </w:tcBorders>
            <w:shd w:val="clear" w:color="auto" w:fill="auto"/>
            <w:noWrap/>
            <w:vAlign w:val="bottom"/>
          </w:tcPr>
          <w:p w14:paraId="0ABAD256" w14:textId="715F3623" w:rsidR="00393306" w:rsidRPr="0008595E" w:rsidRDefault="00393306" w:rsidP="00393306">
            <w:pPr>
              <w:spacing w:after="0" w:line="240" w:lineRule="auto"/>
              <w:jc w:val="right"/>
              <w:rPr>
                <w:rFonts w:ascii="Open Sans" w:eastAsia="Times New Roman" w:hAnsi="Open Sans" w:cs="Open Sans"/>
                <w:color w:val="000000"/>
              </w:rPr>
            </w:pPr>
            <w:r>
              <w:rPr>
                <w:rFonts w:ascii="Calibri" w:hAnsi="Calibri" w:cs="Calibri"/>
                <w:color w:val="000000"/>
              </w:rPr>
              <w:t>80</w:t>
            </w:r>
          </w:p>
        </w:tc>
        <w:tc>
          <w:tcPr>
            <w:tcW w:w="1255" w:type="dxa"/>
            <w:tcBorders>
              <w:top w:val="nil"/>
              <w:left w:val="nil"/>
              <w:bottom w:val="nil"/>
              <w:right w:val="nil"/>
            </w:tcBorders>
            <w:shd w:val="clear" w:color="auto" w:fill="auto"/>
            <w:noWrap/>
            <w:vAlign w:val="bottom"/>
          </w:tcPr>
          <w:p w14:paraId="3C23DFAB" w14:textId="6CACC709" w:rsidR="00393306" w:rsidRPr="0008595E" w:rsidRDefault="00393306" w:rsidP="00393306">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47488653" w14:textId="3B5C9AE2" w:rsidR="00393306" w:rsidRPr="0008595E" w:rsidRDefault="00393306" w:rsidP="00393306">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44560AE0" w14:textId="6AAE9841" w:rsidR="00393306" w:rsidRPr="0008595E" w:rsidRDefault="00393306" w:rsidP="00393306">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393306" w:rsidRPr="00CE7299" w14:paraId="5DBCE6DF" w14:textId="77777777" w:rsidTr="00CE79C6">
        <w:trPr>
          <w:trHeight w:val="300"/>
        </w:trPr>
        <w:tc>
          <w:tcPr>
            <w:tcW w:w="2160" w:type="dxa"/>
            <w:tcBorders>
              <w:top w:val="nil"/>
              <w:left w:val="nil"/>
              <w:bottom w:val="nil"/>
              <w:right w:val="nil"/>
            </w:tcBorders>
            <w:shd w:val="clear" w:color="auto" w:fill="auto"/>
            <w:noWrap/>
            <w:vAlign w:val="bottom"/>
          </w:tcPr>
          <w:p w14:paraId="1DD741E8" w14:textId="4713F2BE" w:rsidR="00393306" w:rsidRPr="00CE7299" w:rsidRDefault="00393306" w:rsidP="00393306">
            <w:pPr>
              <w:spacing w:after="0" w:line="240" w:lineRule="auto"/>
              <w:jc w:val="right"/>
              <w:rPr>
                <w:rFonts w:ascii="Segoe UI" w:eastAsia="Times New Roman" w:hAnsi="Segoe UI" w:cs="Segoe UI"/>
                <w:color w:val="000000"/>
              </w:rPr>
            </w:pPr>
            <w:r>
              <w:rPr>
                <w:rFonts w:ascii="Calibri" w:hAnsi="Calibri" w:cs="Calibri"/>
                <w:color w:val="000000"/>
              </w:rPr>
              <w:t>100</w:t>
            </w:r>
          </w:p>
        </w:tc>
        <w:tc>
          <w:tcPr>
            <w:tcW w:w="2970" w:type="dxa"/>
            <w:tcBorders>
              <w:top w:val="nil"/>
              <w:left w:val="nil"/>
              <w:bottom w:val="nil"/>
              <w:right w:val="nil"/>
            </w:tcBorders>
            <w:shd w:val="clear" w:color="auto" w:fill="auto"/>
            <w:noWrap/>
            <w:vAlign w:val="bottom"/>
          </w:tcPr>
          <w:p w14:paraId="66083054" w14:textId="635449E6" w:rsidR="00393306" w:rsidRPr="00107DC5" w:rsidRDefault="00393306" w:rsidP="00393306">
            <w:pPr>
              <w:spacing w:after="0" w:line="240" w:lineRule="auto"/>
              <w:jc w:val="right"/>
              <w:rPr>
                <w:rFonts w:ascii="Segoe UI" w:eastAsia="Times New Roman" w:hAnsi="Segoe UI" w:cs="Segoe UI"/>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tcPr>
          <w:p w14:paraId="6332F88E" w14:textId="33A3E575" w:rsidR="00393306" w:rsidRPr="00CE7299" w:rsidRDefault="00393306" w:rsidP="00393306">
            <w:pPr>
              <w:spacing w:after="0" w:line="240" w:lineRule="auto"/>
              <w:jc w:val="right"/>
              <w:rPr>
                <w:rFonts w:ascii="Segoe UI" w:eastAsia="Times New Roman" w:hAnsi="Segoe UI" w:cs="Segoe U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5764AF6" w14:textId="31A6785F" w:rsidR="00393306" w:rsidRPr="00CE7299" w:rsidRDefault="00393306" w:rsidP="00393306">
            <w:pPr>
              <w:spacing w:after="0" w:line="240" w:lineRule="auto"/>
              <w:jc w:val="right"/>
              <w:rPr>
                <w:rFonts w:ascii="Segoe UI" w:eastAsia="Times New Roman" w:hAnsi="Segoe UI" w:cs="Segoe U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16267E03" w14:textId="5A649732" w:rsidR="00393306" w:rsidRPr="00CE7299" w:rsidRDefault="00393306" w:rsidP="00393306">
            <w:pPr>
              <w:spacing w:after="0" w:line="240" w:lineRule="auto"/>
              <w:jc w:val="right"/>
              <w:rPr>
                <w:rFonts w:ascii="Segoe UI" w:eastAsia="Times New Roman" w:hAnsi="Segoe UI" w:cs="Segoe UI"/>
                <w:color w:val="000000"/>
              </w:rPr>
            </w:pPr>
            <w:r>
              <w:rPr>
                <w:rFonts w:ascii="Calibri" w:hAnsi="Calibri" w:cs="Calibri"/>
                <w:color w:val="000000"/>
              </w:rPr>
              <w:t>100</w:t>
            </w:r>
          </w:p>
        </w:tc>
      </w:tr>
    </w:tbl>
    <w:p w14:paraId="1D58034D" w14:textId="77777777" w:rsidR="007153DE" w:rsidRDefault="007153DE" w:rsidP="00945E99">
      <w:pPr>
        <w:pStyle w:val="Heading1"/>
        <w:spacing w:before="0" w:line="240" w:lineRule="auto"/>
        <w:rPr>
          <w:rFonts w:ascii="Open Sans SemiBold" w:hAnsi="Open Sans SemiBold" w:cs="Open Sans SemiBold"/>
          <w:color w:val="004848"/>
        </w:rPr>
      </w:pPr>
    </w:p>
    <w:p w14:paraId="31DED735" w14:textId="77777777" w:rsidR="007153DE" w:rsidRPr="007153DE" w:rsidRDefault="007153DE" w:rsidP="007153DE"/>
    <w:p w14:paraId="1D40A60C" w14:textId="77777777" w:rsidR="007F1850" w:rsidRDefault="007F1850">
      <w:pPr>
        <w:rPr>
          <w:rFonts w:ascii="Open Sans SemiBold" w:eastAsiaTheme="majorEastAsia" w:hAnsi="Open Sans SemiBold" w:cs="Open Sans SemiBold"/>
          <w:color w:val="004848"/>
          <w:sz w:val="32"/>
          <w:szCs w:val="32"/>
        </w:rPr>
      </w:pPr>
      <w:r>
        <w:rPr>
          <w:rFonts w:ascii="Open Sans SemiBold" w:hAnsi="Open Sans SemiBold" w:cs="Open Sans SemiBold"/>
          <w:color w:val="004848"/>
        </w:rPr>
        <w:br w:type="page"/>
      </w:r>
    </w:p>
    <w:p w14:paraId="21A3D5B5" w14:textId="66CB386D" w:rsidR="00546741" w:rsidRPr="005442BA" w:rsidRDefault="00546741" w:rsidP="00945E99">
      <w:pPr>
        <w:pStyle w:val="Heading1"/>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lastRenderedPageBreak/>
        <w:t xml:space="preserve">SR </w:t>
      </w:r>
      <w:r w:rsidR="006D6A89" w:rsidRPr="005442BA">
        <w:rPr>
          <w:rFonts w:ascii="Open Sans SemiBold" w:hAnsi="Open Sans SemiBold" w:cs="Open Sans SemiBold"/>
          <w:color w:val="004848"/>
        </w:rPr>
        <w:t>Function</w:t>
      </w:r>
      <w:r w:rsidRPr="005442BA">
        <w:rPr>
          <w:rFonts w:ascii="Open Sans SemiBold" w:hAnsi="Open Sans SemiBold" w:cs="Open Sans SemiBold"/>
          <w:color w:val="004848"/>
        </w:rPr>
        <w:t xml:space="preserve"> Confidence and Sources of Uncertainty</w:t>
      </w:r>
    </w:p>
    <w:p w14:paraId="2E2325D8" w14:textId="77777777" w:rsidR="009169F6" w:rsidRPr="00786D07" w:rsidRDefault="009169F6" w:rsidP="009169F6">
      <w:pPr>
        <w:jc w:val="both"/>
        <w:rPr>
          <w:rFonts w:ascii="Open Sans" w:hAnsi="Open Sans" w:cs="Open Sans"/>
        </w:rPr>
      </w:pPr>
      <w:r>
        <w:rPr>
          <w:rFonts w:ascii="Open Sans" w:hAnsi="Open Sans" w:cs="Open Sans"/>
        </w:rPr>
        <w:t>This u</w:t>
      </w:r>
      <w:r w:rsidRPr="00786D07">
        <w:rPr>
          <w:rFonts w:ascii="Open Sans" w:hAnsi="Open Sans" w:cs="Open Sans"/>
        </w:rPr>
        <w:t xml:space="preserve">ncertainty rubric was populated based on </w:t>
      </w:r>
      <w:r>
        <w:rPr>
          <w:rFonts w:ascii="Open Sans" w:hAnsi="Open Sans" w:cs="Open Sans"/>
        </w:rPr>
        <w:t xml:space="preserve">a summary report, not by the authors of the function with the original data. These rankings should be reassessed if additional information is available.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790"/>
        <w:gridCol w:w="2340"/>
        <w:gridCol w:w="2250"/>
        <w:gridCol w:w="2340"/>
      </w:tblGrid>
      <w:tr w:rsidR="0042249B" w:rsidRPr="00B4154F" w14:paraId="71AE62DE" w14:textId="77777777" w:rsidTr="00831C16">
        <w:trPr>
          <w:trHeight w:val="300"/>
        </w:trPr>
        <w:tc>
          <w:tcPr>
            <w:tcW w:w="2790" w:type="dxa"/>
          </w:tcPr>
          <w:p w14:paraId="25DBB21B" w14:textId="77777777" w:rsidR="0042249B" w:rsidRPr="00B4154F" w:rsidRDefault="0042249B" w:rsidP="001B11AE">
            <w:pPr>
              <w:rPr>
                <w:rFonts w:asciiTheme="majorHAnsi" w:eastAsiaTheme="majorEastAsia" w:hAnsiTheme="majorHAnsi" w:cstheme="majorHAnsi"/>
                <w:color w:val="2F5496" w:themeColor="accent1" w:themeShade="BF"/>
                <w:kern w:val="0"/>
                <w:sz w:val="28"/>
                <w:szCs w:val="28"/>
                <w14:ligatures w14:val="none"/>
              </w:rPr>
            </w:pPr>
          </w:p>
        </w:tc>
        <w:tc>
          <w:tcPr>
            <w:tcW w:w="2340" w:type="dxa"/>
            <w:shd w:val="clear" w:color="auto" w:fill="FFBDBD"/>
          </w:tcPr>
          <w:p w14:paraId="29A04277" w14:textId="77777777" w:rsidR="0042249B" w:rsidRPr="00E822A2" w:rsidRDefault="0042249B" w:rsidP="00B524E1">
            <w:pPr>
              <w:jc w:val="center"/>
              <w:rPr>
                <w:rFonts w:ascii="Open Sans" w:hAnsi="Open Sans" w:cs="Open Sans"/>
                <w:b/>
                <w:bCs/>
                <w:color w:val="2F5496" w:themeColor="accent1" w:themeShade="BF"/>
                <w:sz w:val="28"/>
                <w:szCs w:val="28"/>
              </w:rPr>
            </w:pPr>
            <w:r w:rsidRPr="00E822A2">
              <w:rPr>
                <w:rFonts w:ascii="Open Sans" w:hAnsi="Open Sans" w:cs="Open Sans"/>
                <w:b/>
                <w:bCs/>
                <w:color w:val="2F5496" w:themeColor="accent1" w:themeShade="BF"/>
                <w:sz w:val="28"/>
                <w:szCs w:val="28"/>
              </w:rPr>
              <w:t>Low Confidence</w:t>
            </w:r>
          </w:p>
        </w:tc>
        <w:tc>
          <w:tcPr>
            <w:tcW w:w="2250" w:type="dxa"/>
            <w:shd w:val="clear" w:color="auto" w:fill="FFE599" w:themeFill="accent4" w:themeFillTint="66"/>
          </w:tcPr>
          <w:p w14:paraId="0422954B" w14:textId="77777777" w:rsidR="0042249B" w:rsidRPr="00E822A2" w:rsidRDefault="0042249B" w:rsidP="00B524E1">
            <w:pPr>
              <w:jc w:val="center"/>
              <w:rPr>
                <w:rFonts w:ascii="Open Sans" w:hAnsi="Open Sans" w:cs="Open Sans"/>
                <w:b/>
                <w:bCs/>
                <w:color w:val="2F5496" w:themeColor="accent1" w:themeShade="BF"/>
                <w:sz w:val="28"/>
                <w:szCs w:val="28"/>
              </w:rPr>
            </w:pPr>
            <w:r w:rsidRPr="00E822A2">
              <w:rPr>
                <w:rFonts w:ascii="Open Sans" w:hAnsi="Open Sans" w:cs="Open Sans"/>
                <w:b/>
                <w:bCs/>
                <w:color w:val="2F5496" w:themeColor="accent1" w:themeShade="BF"/>
                <w:sz w:val="28"/>
                <w:szCs w:val="28"/>
              </w:rPr>
              <w:t>Moderate Confidence</w:t>
            </w:r>
          </w:p>
        </w:tc>
        <w:tc>
          <w:tcPr>
            <w:tcW w:w="2340" w:type="dxa"/>
            <w:shd w:val="clear" w:color="auto" w:fill="C5E0B3" w:themeFill="accent6" w:themeFillTint="66"/>
          </w:tcPr>
          <w:p w14:paraId="3DC60B5A" w14:textId="77777777" w:rsidR="0042249B" w:rsidRPr="00E822A2" w:rsidRDefault="0042249B" w:rsidP="00B524E1">
            <w:pPr>
              <w:jc w:val="center"/>
              <w:rPr>
                <w:rFonts w:ascii="Open Sans" w:hAnsi="Open Sans" w:cs="Open Sans"/>
                <w:b/>
                <w:bCs/>
                <w:color w:val="2F5496" w:themeColor="accent1" w:themeShade="BF"/>
                <w:sz w:val="28"/>
                <w:szCs w:val="28"/>
              </w:rPr>
            </w:pPr>
            <w:r w:rsidRPr="00E822A2">
              <w:rPr>
                <w:rFonts w:ascii="Open Sans" w:hAnsi="Open Sans" w:cs="Open Sans"/>
                <w:b/>
                <w:bCs/>
                <w:color w:val="2F5496" w:themeColor="accent1" w:themeShade="BF"/>
                <w:sz w:val="28"/>
                <w:szCs w:val="28"/>
              </w:rPr>
              <w:t>High Confidence</w:t>
            </w:r>
          </w:p>
        </w:tc>
      </w:tr>
      <w:tr w:rsidR="0042249B" w:rsidRPr="00B4154F" w14:paraId="7774E253" w14:textId="77777777" w:rsidTr="00831C16">
        <w:trPr>
          <w:trHeight w:val="300"/>
        </w:trPr>
        <w:tc>
          <w:tcPr>
            <w:tcW w:w="2790" w:type="dxa"/>
          </w:tcPr>
          <w:p w14:paraId="78087AFA" w14:textId="0975B1C0" w:rsidR="0042249B" w:rsidRPr="001E0680" w:rsidRDefault="0042249B" w:rsidP="001B11AE">
            <w:pPr>
              <w:spacing w:line="259" w:lineRule="auto"/>
              <w:rPr>
                <w:rFonts w:ascii="Open Sans" w:eastAsiaTheme="majorEastAsia" w:hAnsi="Open Sans" w:cs="Open Sans"/>
                <w:b/>
                <w:bCs/>
                <w:color w:val="2F5496" w:themeColor="accent1" w:themeShade="BF"/>
                <w:sz w:val="28"/>
                <w:szCs w:val="28"/>
              </w:rPr>
            </w:pPr>
            <w:r w:rsidRPr="001E0680">
              <w:rPr>
                <w:rFonts w:ascii="Open Sans" w:eastAsiaTheme="majorEastAsia" w:hAnsi="Open Sans" w:cs="Open Sans"/>
                <w:b/>
                <w:bCs/>
                <w:color w:val="2F5496" w:themeColor="accent1" w:themeShade="BF"/>
                <w:sz w:val="28"/>
                <w:szCs w:val="28"/>
              </w:rPr>
              <w:t>Data Source for SR Function</w:t>
            </w:r>
          </w:p>
        </w:tc>
        <w:tc>
          <w:tcPr>
            <w:tcW w:w="2340" w:type="dxa"/>
            <w:shd w:val="clear" w:color="auto" w:fill="FFBDBD"/>
          </w:tcPr>
          <w:p w14:paraId="47E75894" w14:textId="1E62BBEB" w:rsidR="0042249B" w:rsidRPr="001E0680" w:rsidRDefault="003043DA" w:rsidP="00B606BE">
            <w:pPr>
              <w:spacing w:line="259" w:lineRule="auto"/>
              <w:jc w:val="center"/>
              <w:rPr>
                <w:rFonts w:ascii="Open Sans" w:eastAsiaTheme="minorEastAsia" w:hAnsi="Open Sans" w:cs="Open Sans"/>
                <w:sz w:val="20"/>
                <w:szCs w:val="20"/>
              </w:rPr>
            </w:pPr>
            <w:r w:rsidRPr="001E0680">
              <w:rPr>
                <w:rFonts w:ascii="Open Sans" w:eastAsiaTheme="minorEastAsia" w:hAnsi="Open Sans" w:cs="Open Sans"/>
                <w:b/>
                <w:bCs/>
                <w:sz w:val="56"/>
                <w:szCs w:val="56"/>
              </w:rPr>
              <w:t>X</w:t>
            </w:r>
          </w:p>
        </w:tc>
        <w:tc>
          <w:tcPr>
            <w:tcW w:w="2250" w:type="dxa"/>
            <w:shd w:val="clear" w:color="auto" w:fill="FFE599" w:themeFill="accent4" w:themeFillTint="66"/>
          </w:tcPr>
          <w:p w14:paraId="7A31D2EF" w14:textId="5F598EAB" w:rsidR="0042249B" w:rsidRPr="001E0680" w:rsidRDefault="0042249B" w:rsidP="00B606BE">
            <w:pPr>
              <w:jc w:val="center"/>
              <w:rPr>
                <w:rFonts w:ascii="Open Sans" w:eastAsiaTheme="minorEastAsia" w:hAnsi="Open Sans" w:cs="Open Sans"/>
                <w:kern w:val="0"/>
                <w:sz w:val="20"/>
                <w:szCs w:val="20"/>
                <w14:ligatures w14:val="none"/>
              </w:rPr>
            </w:pPr>
          </w:p>
        </w:tc>
        <w:tc>
          <w:tcPr>
            <w:tcW w:w="2340" w:type="dxa"/>
            <w:shd w:val="clear" w:color="auto" w:fill="C5E0B3" w:themeFill="accent6" w:themeFillTint="66"/>
          </w:tcPr>
          <w:p w14:paraId="38F3AE5C" w14:textId="4CCFEA08" w:rsidR="0042249B" w:rsidRPr="001E0680" w:rsidRDefault="0042249B" w:rsidP="00B606BE">
            <w:pPr>
              <w:spacing w:line="259" w:lineRule="auto"/>
              <w:jc w:val="center"/>
              <w:rPr>
                <w:rFonts w:ascii="Open Sans" w:eastAsiaTheme="minorEastAsia" w:hAnsi="Open Sans" w:cs="Open Sans"/>
                <w:sz w:val="56"/>
                <w:szCs w:val="56"/>
              </w:rPr>
            </w:pPr>
          </w:p>
        </w:tc>
      </w:tr>
      <w:tr w:rsidR="00C64402" w:rsidRPr="00B4154F" w14:paraId="3A7F9A51" w14:textId="77777777" w:rsidTr="00831C16">
        <w:trPr>
          <w:trHeight w:val="300"/>
        </w:trPr>
        <w:tc>
          <w:tcPr>
            <w:tcW w:w="2790" w:type="dxa"/>
          </w:tcPr>
          <w:p w14:paraId="5A1B815D" w14:textId="77777777" w:rsidR="00C64402" w:rsidRPr="001E0680" w:rsidRDefault="00C64402" w:rsidP="001B11AE">
            <w:pPr>
              <w:spacing w:line="259" w:lineRule="auto"/>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Rationale --&gt;</w:t>
            </w:r>
          </w:p>
        </w:tc>
        <w:tc>
          <w:tcPr>
            <w:tcW w:w="6930" w:type="dxa"/>
            <w:gridSpan w:val="3"/>
          </w:tcPr>
          <w:p w14:paraId="6C3EA652" w14:textId="16184349" w:rsidR="00C64402" w:rsidRPr="001E0680" w:rsidRDefault="00BC7393" w:rsidP="001A1DEF">
            <w:pPr>
              <w:rPr>
                <w:rFonts w:ascii="Open Sans" w:hAnsi="Open Sans" w:cs="Open Sans"/>
                <w:sz w:val="20"/>
                <w:szCs w:val="20"/>
              </w:rPr>
            </w:pPr>
            <w:r>
              <w:rPr>
                <w:rFonts w:ascii="Open Sans" w:hAnsi="Open Sans" w:cs="Open Sans"/>
                <w:sz w:val="20"/>
                <w:szCs w:val="20"/>
              </w:rPr>
              <w:t xml:space="preserve">The function was based on </w:t>
            </w:r>
            <w:r w:rsidR="00C3064F">
              <w:rPr>
                <w:rFonts w:ascii="Open Sans" w:hAnsi="Open Sans" w:cs="Open Sans"/>
                <w:sz w:val="20"/>
                <w:szCs w:val="20"/>
              </w:rPr>
              <w:t xml:space="preserve">the theoretical principle that natural </w:t>
            </w:r>
            <w:r w:rsidR="008360F5">
              <w:rPr>
                <w:rFonts w:ascii="Open Sans" w:hAnsi="Open Sans" w:cs="Open Sans"/>
                <w:sz w:val="20"/>
                <w:szCs w:val="20"/>
              </w:rPr>
              <w:t xml:space="preserve">(or pre-impact) </w:t>
            </w:r>
            <w:r w:rsidR="00C3064F">
              <w:rPr>
                <w:rFonts w:ascii="Open Sans" w:hAnsi="Open Sans" w:cs="Open Sans"/>
                <w:sz w:val="20"/>
                <w:szCs w:val="20"/>
              </w:rPr>
              <w:t xml:space="preserve">limitations on carrying capacity would </w:t>
            </w:r>
            <w:r w:rsidR="008360F5">
              <w:rPr>
                <w:rFonts w:ascii="Open Sans" w:hAnsi="Open Sans" w:cs="Open Sans"/>
                <w:sz w:val="20"/>
                <w:szCs w:val="20"/>
              </w:rPr>
              <w:t xml:space="preserve">linearly affect current system capacity. </w:t>
            </w:r>
          </w:p>
        </w:tc>
      </w:tr>
      <w:tr w:rsidR="0042249B" w:rsidRPr="00B4154F" w14:paraId="650D0AA6" w14:textId="77777777" w:rsidTr="00831C16">
        <w:trPr>
          <w:trHeight w:val="300"/>
        </w:trPr>
        <w:tc>
          <w:tcPr>
            <w:tcW w:w="2790" w:type="dxa"/>
          </w:tcPr>
          <w:p w14:paraId="4C4FD916"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Shape of SR Function</w:t>
            </w:r>
          </w:p>
        </w:tc>
        <w:tc>
          <w:tcPr>
            <w:tcW w:w="2340" w:type="dxa"/>
            <w:shd w:val="clear" w:color="auto" w:fill="FFBDBD"/>
          </w:tcPr>
          <w:p w14:paraId="1A8E2DA1" w14:textId="405835D8" w:rsidR="0042249B" w:rsidRPr="001E0680" w:rsidRDefault="008360F5" w:rsidP="00B606BE">
            <w:pPr>
              <w:jc w:val="center"/>
              <w:rPr>
                <w:rFonts w:ascii="Open Sans" w:eastAsiaTheme="minorEastAsia" w:hAnsi="Open Sans" w:cs="Open Sans"/>
                <w:kern w:val="0"/>
                <w:sz w:val="20"/>
                <w:szCs w:val="20"/>
                <w14:ligatures w14:val="none"/>
              </w:rPr>
            </w:pPr>
            <w:r w:rsidRPr="001E0680">
              <w:rPr>
                <w:rFonts w:ascii="Open Sans" w:eastAsiaTheme="minorEastAsia" w:hAnsi="Open Sans" w:cs="Open Sans"/>
                <w:b/>
                <w:bCs/>
                <w:sz w:val="56"/>
                <w:szCs w:val="56"/>
              </w:rPr>
              <w:t>X</w:t>
            </w:r>
          </w:p>
        </w:tc>
        <w:tc>
          <w:tcPr>
            <w:tcW w:w="2250" w:type="dxa"/>
            <w:shd w:val="clear" w:color="auto" w:fill="FFE599" w:themeFill="accent4" w:themeFillTint="66"/>
          </w:tcPr>
          <w:p w14:paraId="5B794BE8" w14:textId="1316714B" w:rsidR="0042249B" w:rsidRPr="001E0680"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761FBFD" w14:textId="5A0684A9" w:rsidR="0042249B" w:rsidRPr="001E0680" w:rsidRDefault="0042249B" w:rsidP="00B606BE">
            <w:pPr>
              <w:jc w:val="center"/>
              <w:rPr>
                <w:rFonts w:ascii="Open Sans" w:eastAsiaTheme="minorEastAsia" w:hAnsi="Open Sans" w:cs="Open Sans"/>
                <w:kern w:val="0"/>
                <w:sz w:val="20"/>
                <w:szCs w:val="20"/>
                <w14:ligatures w14:val="none"/>
              </w:rPr>
            </w:pPr>
          </w:p>
        </w:tc>
      </w:tr>
      <w:tr w:rsidR="00C64402" w:rsidRPr="00B4154F" w14:paraId="1D6BEA09" w14:textId="77777777" w:rsidTr="00831C16">
        <w:trPr>
          <w:trHeight w:val="300"/>
        </w:trPr>
        <w:tc>
          <w:tcPr>
            <w:tcW w:w="2790" w:type="dxa"/>
          </w:tcPr>
          <w:p w14:paraId="405E782B"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Pr>
          <w:p w14:paraId="0334D8C0" w14:textId="2E61B89A" w:rsidR="00C64402" w:rsidRPr="001E0680" w:rsidRDefault="008360F5" w:rsidP="00112E2A">
            <w:pPr>
              <w:rPr>
                <w:rFonts w:ascii="Open Sans" w:hAnsi="Open Sans" w:cs="Open Sans"/>
                <w:sz w:val="20"/>
                <w:szCs w:val="20"/>
              </w:rPr>
            </w:pPr>
            <w:r>
              <w:rPr>
                <w:rFonts w:ascii="Open Sans" w:hAnsi="Open Sans" w:cs="Open Sans"/>
                <w:sz w:val="20"/>
                <w:szCs w:val="20"/>
              </w:rPr>
              <w:t xml:space="preserve">The </w:t>
            </w:r>
            <w:r w:rsidR="00C23192">
              <w:rPr>
                <w:rFonts w:ascii="Open Sans" w:hAnsi="Open Sans" w:cs="Open Sans"/>
                <w:sz w:val="20"/>
                <w:szCs w:val="20"/>
              </w:rPr>
              <w:t xml:space="preserve">shape of the function is theoretical. </w:t>
            </w:r>
            <w:r w:rsidR="000B7478">
              <w:rPr>
                <w:rFonts w:ascii="Open Sans" w:hAnsi="Open Sans" w:cs="Open Sans"/>
                <w:sz w:val="20"/>
                <w:szCs w:val="20"/>
              </w:rPr>
              <w:t xml:space="preserve"> </w:t>
            </w:r>
          </w:p>
        </w:tc>
      </w:tr>
      <w:tr w:rsidR="0042249B" w:rsidRPr="00B4154F" w14:paraId="676B3FBF" w14:textId="77777777" w:rsidTr="00831C16">
        <w:trPr>
          <w:trHeight w:val="300"/>
        </w:trPr>
        <w:tc>
          <w:tcPr>
            <w:tcW w:w="2790" w:type="dxa"/>
          </w:tcPr>
          <w:p w14:paraId="4FFE1C29"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42249B" w:rsidRPr="001E0680" w:rsidRDefault="0042249B" w:rsidP="001B11AE">
            <w:pPr>
              <w:spacing w:line="259" w:lineRule="auto"/>
              <w:rPr>
                <w:rFonts w:ascii="Open Sans" w:eastAsiaTheme="majorEastAsia" w:hAnsi="Open Sans" w:cs="Open Sans"/>
                <w:b/>
                <w:bCs/>
                <w:color w:val="2F5496" w:themeColor="accent1" w:themeShade="BF"/>
                <w:sz w:val="28"/>
                <w:szCs w:val="28"/>
              </w:rPr>
            </w:pPr>
            <w:r w:rsidRPr="001E0680">
              <w:rPr>
                <w:rFonts w:ascii="Open Sans" w:eastAsiaTheme="majorEastAsia" w:hAnsi="Open Sans" w:cs="Open Sans"/>
                <w:b/>
                <w:bCs/>
                <w:color w:val="2F5496" w:themeColor="accent1" w:themeShade="BF"/>
                <w:kern w:val="0"/>
                <w:sz w:val="28"/>
                <w:szCs w:val="28"/>
                <w14:ligatures w14:val="none"/>
              </w:rPr>
              <w:t>Consistency</w:t>
            </w:r>
          </w:p>
        </w:tc>
        <w:tc>
          <w:tcPr>
            <w:tcW w:w="2340" w:type="dxa"/>
            <w:shd w:val="clear" w:color="auto" w:fill="FFBDBD"/>
          </w:tcPr>
          <w:p w14:paraId="5D07F6EE" w14:textId="2E88040C" w:rsidR="0042249B" w:rsidRPr="001E0680" w:rsidRDefault="00F21333" w:rsidP="00B606BE">
            <w:pPr>
              <w:spacing w:line="259" w:lineRule="auto"/>
              <w:jc w:val="center"/>
              <w:rPr>
                <w:rFonts w:ascii="Open Sans" w:eastAsiaTheme="minorEastAsia" w:hAnsi="Open Sans" w:cs="Open Sans"/>
                <w:kern w:val="0"/>
                <w:sz w:val="20"/>
                <w:szCs w:val="20"/>
                <w14:ligatures w14:val="none"/>
              </w:rPr>
            </w:pPr>
            <w:r w:rsidRPr="001E0680">
              <w:rPr>
                <w:rFonts w:ascii="Open Sans" w:eastAsiaTheme="minorEastAsia" w:hAnsi="Open Sans" w:cs="Open Sans"/>
                <w:b/>
                <w:bCs/>
                <w:sz w:val="56"/>
                <w:szCs w:val="56"/>
              </w:rPr>
              <w:t>X</w:t>
            </w:r>
          </w:p>
        </w:tc>
        <w:tc>
          <w:tcPr>
            <w:tcW w:w="2250" w:type="dxa"/>
            <w:shd w:val="clear" w:color="auto" w:fill="FFE599" w:themeFill="accent4" w:themeFillTint="66"/>
          </w:tcPr>
          <w:p w14:paraId="26FD40D3" w14:textId="33101DF2" w:rsidR="0042249B" w:rsidRPr="001E0680"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CACACBA" w14:textId="6BB80E84" w:rsidR="0042249B" w:rsidRPr="001E0680" w:rsidRDefault="0042249B" w:rsidP="00B606BE">
            <w:pPr>
              <w:spacing w:line="259" w:lineRule="auto"/>
              <w:jc w:val="center"/>
              <w:rPr>
                <w:rFonts w:ascii="Open Sans" w:eastAsiaTheme="minorEastAsia" w:hAnsi="Open Sans" w:cs="Open Sans"/>
                <w:sz w:val="20"/>
                <w:szCs w:val="20"/>
              </w:rPr>
            </w:pPr>
          </w:p>
        </w:tc>
      </w:tr>
      <w:tr w:rsidR="00C64402" w:rsidRPr="00B4154F" w14:paraId="55AD8AA2" w14:textId="77777777" w:rsidTr="00831C16">
        <w:trPr>
          <w:trHeight w:val="300"/>
        </w:trPr>
        <w:tc>
          <w:tcPr>
            <w:tcW w:w="2790" w:type="dxa"/>
          </w:tcPr>
          <w:p w14:paraId="18797CF9"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Pr>
          <w:p w14:paraId="07BC163B" w14:textId="2D946F58" w:rsidR="00C64402" w:rsidRPr="001E0680" w:rsidRDefault="00AD6FFC" w:rsidP="001B11AE">
            <w:pPr>
              <w:rPr>
                <w:rFonts w:ascii="Open Sans" w:hAnsi="Open Sans" w:cs="Open Sans"/>
                <w:sz w:val="20"/>
                <w:szCs w:val="20"/>
              </w:rPr>
            </w:pPr>
            <w:r w:rsidRPr="001E0680">
              <w:rPr>
                <w:rFonts w:ascii="Open Sans" w:hAnsi="Open Sans" w:cs="Open Sans"/>
                <w:sz w:val="20"/>
                <w:szCs w:val="20"/>
              </w:rPr>
              <w:t xml:space="preserve">Variance around this function is largely unknown. </w:t>
            </w:r>
          </w:p>
        </w:tc>
      </w:tr>
      <w:tr w:rsidR="0042249B" w:rsidRPr="00B4154F" w14:paraId="64ECFA8D" w14:textId="77777777" w:rsidTr="00831C16">
        <w:trPr>
          <w:trHeight w:val="300"/>
        </w:trPr>
        <w:tc>
          <w:tcPr>
            <w:tcW w:w="2790" w:type="dxa"/>
          </w:tcPr>
          <w:p w14:paraId="7DAC4157"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Applicability to System</w:t>
            </w:r>
          </w:p>
        </w:tc>
        <w:tc>
          <w:tcPr>
            <w:tcW w:w="2340" w:type="dxa"/>
            <w:shd w:val="clear" w:color="auto" w:fill="FFBDBD"/>
          </w:tcPr>
          <w:p w14:paraId="256D24D1" w14:textId="0BA31BCC" w:rsidR="0042249B" w:rsidRPr="001E0680" w:rsidRDefault="0042249B" w:rsidP="00B606BE">
            <w:pPr>
              <w:spacing w:line="259" w:lineRule="auto"/>
              <w:jc w:val="center"/>
              <w:rPr>
                <w:rFonts w:ascii="Open Sans" w:eastAsiaTheme="minorEastAsia" w:hAnsi="Open Sans" w:cs="Open Sans"/>
                <w:sz w:val="20"/>
                <w:szCs w:val="20"/>
              </w:rPr>
            </w:pPr>
          </w:p>
        </w:tc>
        <w:tc>
          <w:tcPr>
            <w:tcW w:w="2250" w:type="dxa"/>
            <w:shd w:val="clear" w:color="auto" w:fill="FFE599" w:themeFill="accent4" w:themeFillTint="66"/>
          </w:tcPr>
          <w:p w14:paraId="672A2D68" w14:textId="4645E1A7" w:rsidR="0042249B" w:rsidRPr="001E0680" w:rsidRDefault="0042249B" w:rsidP="00B606BE">
            <w:pPr>
              <w:spacing w:line="259" w:lineRule="auto"/>
              <w:jc w:val="center"/>
              <w:rPr>
                <w:rFonts w:ascii="Open Sans" w:eastAsiaTheme="minorEastAsia" w:hAnsi="Open Sans" w:cs="Open Sans"/>
                <w:sz w:val="20"/>
                <w:szCs w:val="20"/>
              </w:rPr>
            </w:pPr>
          </w:p>
        </w:tc>
        <w:tc>
          <w:tcPr>
            <w:tcW w:w="2340" w:type="dxa"/>
            <w:shd w:val="clear" w:color="auto" w:fill="C5E0B3" w:themeFill="accent6" w:themeFillTint="66"/>
          </w:tcPr>
          <w:p w14:paraId="581CD38F" w14:textId="4F29A4C6" w:rsidR="0042249B" w:rsidRPr="001E0680" w:rsidRDefault="00B569CE" w:rsidP="00B606BE">
            <w:pPr>
              <w:spacing w:line="259" w:lineRule="auto"/>
              <w:jc w:val="center"/>
              <w:rPr>
                <w:rFonts w:ascii="Open Sans" w:eastAsiaTheme="minorEastAsia" w:hAnsi="Open Sans" w:cs="Open Sans"/>
                <w:sz w:val="20"/>
                <w:szCs w:val="20"/>
              </w:rPr>
            </w:pPr>
            <w:r w:rsidRPr="001E0680">
              <w:rPr>
                <w:rFonts w:ascii="Open Sans" w:eastAsiaTheme="minorEastAsia" w:hAnsi="Open Sans" w:cs="Open Sans"/>
                <w:b/>
                <w:bCs/>
                <w:sz w:val="56"/>
                <w:szCs w:val="56"/>
              </w:rPr>
              <w:t>X</w:t>
            </w:r>
          </w:p>
        </w:tc>
      </w:tr>
      <w:tr w:rsidR="00C64402" w:rsidRPr="00B4154F" w14:paraId="37A6E588" w14:textId="77777777" w:rsidTr="00831C16">
        <w:trPr>
          <w:trHeight w:val="300"/>
        </w:trPr>
        <w:tc>
          <w:tcPr>
            <w:tcW w:w="2790" w:type="dxa"/>
            <w:tcBorders>
              <w:bottom w:val="single" w:sz="4" w:space="0" w:color="auto"/>
            </w:tcBorders>
          </w:tcPr>
          <w:p w14:paraId="7254D8BF"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Borders>
              <w:bottom w:val="single" w:sz="4" w:space="0" w:color="auto"/>
            </w:tcBorders>
          </w:tcPr>
          <w:p w14:paraId="3C0C1C4F" w14:textId="1664C5C4" w:rsidR="00C64402" w:rsidRPr="001E0680" w:rsidRDefault="00121EB9" w:rsidP="001B11AE">
            <w:pPr>
              <w:rPr>
                <w:rFonts w:ascii="Open Sans" w:hAnsi="Open Sans" w:cs="Open Sans"/>
                <w:sz w:val="20"/>
                <w:szCs w:val="20"/>
              </w:rPr>
            </w:pPr>
            <w:r w:rsidRPr="001E0680">
              <w:rPr>
                <w:rFonts w:ascii="Open Sans" w:hAnsi="Open Sans" w:cs="Open Sans"/>
                <w:sz w:val="20"/>
                <w:szCs w:val="20"/>
              </w:rPr>
              <w:t xml:space="preserve">This function </w:t>
            </w:r>
            <w:r w:rsidR="00C23192">
              <w:rPr>
                <w:rFonts w:ascii="Open Sans" w:hAnsi="Open Sans" w:cs="Open Sans"/>
                <w:sz w:val="20"/>
                <w:szCs w:val="20"/>
              </w:rPr>
              <w:t xml:space="preserve">is broadly generalizable, and thus could be applied to any system. </w:t>
            </w:r>
            <w:r w:rsidR="004702F1">
              <w:rPr>
                <w:rFonts w:ascii="Open Sans" w:hAnsi="Open Sans" w:cs="Open Sans"/>
                <w:sz w:val="20"/>
                <w:szCs w:val="20"/>
              </w:rPr>
              <w:t xml:space="preserve"> </w:t>
            </w:r>
          </w:p>
        </w:tc>
      </w:tr>
      <w:tr w:rsidR="0042249B" w:rsidRPr="00B4154F" w14:paraId="7707E97F" w14:textId="77777777" w:rsidTr="00831C16">
        <w:trPr>
          <w:trHeight w:val="300"/>
        </w:trPr>
        <w:tc>
          <w:tcPr>
            <w:tcW w:w="2790" w:type="dxa"/>
            <w:tcBorders>
              <w:top w:val="single" w:sz="4" w:space="0" w:color="auto"/>
              <w:bottom w:val="single" w:sz="4" w:space="0" w:color="auto"/>
            </w:tcBorders>
          </w:tcPr>
          <w:p w14:paraId="18C05C4A" w14:textId="77777777" w:rsidR="0042249B" w:rsidRPr="001E0680" w:rsidRDefault="0042249B" w:rsidP="001B11AE">
            <w:pPr>
              <w:rPr>
                <w:rFonts w:ascii="Open Sans" w:eastAsiaTheme="majorEastAsia" w:hAnsi="Open Sans" w:cs="Open Sans"/>
                <w:b/>
                <w:bCs/>
                <w:color w:val="2F5496" w:themeColor="accent1" w:themeShade="BF"/>
                <w:kern w:val="0"/>
                <w:sz w:val="28"/>
                <w:szCs w:val="28"/>
                <w14:ligatures w14:val="none"/>
              </w:rPr>
            </w:pPr>
            <w:r w:rsidRPr="001E0680">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340" w:type="dxa"/>
            <w:tcBorders>
              <w:top w:val="single" w:sz="4" w:space="0" w:color="auto"/>
              <w:bottom w:val="single" w:sz="4" w:space="0" w:color="auto"/>
            </w:tcBorders>
            <w:shd w:val="clear" w:color="auto" w:fill="FFBDBD"/>
          </w:tcPr>
          <w:p w14:paraId="13EED5A5" w14:textId="42D8A58A" w:rsidR="0042249B" w:rsidRPr="001E0680" w:rsidRDefault="00593D99" w:rsidP="00B606BE">
            <w:pPr>
              <w:spacing w:line="259" w:lineRule="auto"/>
              <w:jc w:val="center"/>
              <w:rPr>
                <w:rFonts w:ascii="Open Sans" w:eastAsiaTheme="minorEastAsia" w:hAnsi="Open Sans" w:cs="Open Sans"/>
                <w:sz w:val="20"/>
                <w:szCs w:val="20"/>
              </w:rPr>
            </w:pPr>
            <w:r w:rsidRPr="001E0680">
              <w:rPr>
                <w:rFonts w:ascii="Open Sans" w:eastAsiaTheme="minorEastAsia" w:hAnsi="Open Sans" w:cs="Open Sans"/>
                <w:b/>
                <w:bCs/>
                <w:sz w:val="56"/>
                <w:szCs w:val="56"/>
              </w:rPr>
              <w:t>X</w:t>
            </w:r>
          </w:p>
        </w:tc>
        <w:tc>
          <w:tcPr>
            <w:tcW w:w="2250" w:type="dxa"/>
            <w:tcBorders>
              <w:top w:val="single" w:sz="4" w:space="0" w:color="auto"/>
              <w:bottom w:val="single" w:sz="4" w:space="0" w:color="auto"/>
            </w:tcBorders>
            <w:shd w:val="clear" w:color="auto" w:fill="FFE599" w:themeFill="accent4" w:themeFillTint="66"/>
          </w:tcPr>
          <w:p w14:paraId="4C86D589" w14:textId="0C537EF8" w:rsidR="0042249B" w:rsidRPr="001E0680" w:rsidRDefault="0042249B" w:rsidP="00B606BE">
            <w:pPr>
              <w:spacing w:line="259" w:lineRule="auto"/>
              <w:jc w:val="center"/>
              <w:rPr>
                <w:rFonts w:ascii="Open Sans" w:eastAsiaTheme="minorEastAsia" w:hAnsi="Open Sans" w:cs="Open Sans"/>
                <w:sz w:val="20"/>
                <w:szCs w:val="20"/>
              </w:rPr>
            </w:pPr>
          </w:p>
        </w:tc>
        <w:tc>
          <w:tcPr>
            <w:tcW w:w="2340" w:type="dxa"/>
            <w:tcBorders>
              <w:top w:val="single" w:sz="4" w:space="0" w:color="auto"/>
              <w:bottom w:val="single" w:sz="4" w:space="0" w:color="auto"/>
            </w:tcBorders>
            <w:shd w:val="clear" w:color="auto" w:fill="C5E0B3" w:themeFill="accent6" w:themeFillTint="66"/>
          </w:tcPr>
          <w:p w14:paraId="6BBAC441" w14:textId="1DA1D2AB" w:rsidR="0042249B" w:rsidRPr="001E0680" w:rsidRDefault="0042249B" w:rsidP="00B606BE">
            <w:pPr>
              <w:jc w:val="center"/>
              <w:rPr>
                <w:rFonts w:ascii="Open Sans" w:eastAsiaTheme="minorEastAsia" w:hAnsi="Open Sans" w:cs="Open Sans"/>
                <w:kern w:val="0"/>
                <w:sz w:val="20"/>
                <w:szCs w:val="20"/>
                <w14:ligatures w14:val="none"/>
              </w:rPr>
            </w:pPr>
          </w:p>
        </w:tc>
      </w:tr>
      <w:tr w:rsidR="00C64402" w:rsidRPr="00B4154F" w14:paraId="0B6F560D" w14:textId="77777777" w:rsidTr="00831C16">
        <w:trPr>
          <w:trHeight w:val="300"/>
        </w:trPr>
        <w:tc>
          <w:tcPr>
            <w:tcW w:w="2790" w:type="dxa"/>
            <w:tcBorders>
              <w:top w:val="single" w:sz="4" w:space="0" w:color="auto"/>
              <w:bottom w:val="single" w:sz="4" w:space="0" w:color="auto"/>
            </w:tcBorders>
          </w:tcPr>
          <w:p w14:paraId="05959EF5" w14:textId="77777777" w:rsidR="00C64402" w:rsidRPr="001E0680" w:rsidRDefault="00C64402" w:rsidP="001B11AE">
            <w:pPr>
              <w:rPr>
                <w:rFonts w:ascii="Open Sans" w:eastAsiaTheme="majorEastAsia" w:hAnsi="Open Sans" w:cs="Open Sans"/>
                <w:color w:val="2F5496" w:themeColor="accent1" w:themeShade="BF"/>
              </w:rPr>
            </w:pPr>
            <w:r w:rsidRPr="001E0680">
              <w:rPr>
                <w:rFonts w:ascii="Open Sans" w:eastAsiaTheme="majorEastAsia" w:hAnsi="Open Sans" w:cs="Open Sans"/>
                <w:color w:val="2F5496" w:themeColor="accent1" w:themeShade="BF"/>
              </w:rPr>
              <w:t xml:space="preserve"> Rationale --&gt;</w:t>
            </w:r>
          </w:p>
        </w:tc>
        <w:tc>
          <w:tcPr>
            <w:tcW w:w="6930" w:type="dxa"/>
            <w:gridSpan w:val="3"/>
            <w:tcBorders>
              <w:top w:val="single" w:sz="4" w:space="0" w:color="auto"/>
              <w:bottom w:val="single" w:sz="4" w:space="0" w:color="auto"/>
            </w:tcBorders>
          </w:tcPr>
          <w:p w14:paraId="57FFCD2F" w14:textId="45381C81" w:rsidR="00C64402" w:rsidRPr="001E0680" w:rsidRDefault="00D0033E" w:rsidP="001B11AE">
            <w:pPr>
              <w:rPr>
                <w:rFonts w:ascii="Open Sans" w:hAnsi="Open Sans" w:cs="Open Sans"/>
                <w:sz w:val="20"/>
                <w:szCs w:val="20"/>
              </w:rPr>
            </w:pPr>
            <w:r>
              <w:rPr>
                <w:rFonts w:ascii="Open Sans" w:hAnsi="Open Sans" w:cs="Open Sans"/>
                <w:sz w:val="20"/>
                <w:szCs w:val="20"/>
              </w:rPr>
              <w:t>The authors attempted to limit the function to natural limitations other than temperature</w:t>
            </w:r>
            <w:r w:rsidR="001B36E6">
              <w:rPr>
                <w:rFonts w:ascii="Open Sans" w:hAnsi="Open Sans" w:cs="Open Sans"/>
                <w:sz w:val="20"/>
                <w:szCs w:val="20"/>
              </w:rPr>
              <w:t xml:space="preserve">, but this is an assumption based on available data. </w:t>
            </w:r>
          </w:p>
        </w:tc>
      </w:tr>
    </w:tbl>
    <w:p w14:paraId="3EAAB619" w14:textId="77777777" w:rsidR="0042249B" w:rsidRDefault="0042249B" w:rsidP="005B48F0">
      <w:pPr>
        <w:pStyle w:val="Heading1"/>
        <w:spacing w:before="0" w:line="240" w:lineRule="auto"/>
        <w:rPr>
          <w:rFonts w:ascii="Open Sans" w:hAnsi="Open Sans" w:cs="Open Sans"/>
          <w:color w:val="004848"/>
        </w:rPr>
      </w:pPr>
    </w:p>
    <w:p w14:paraId="497B8F7C" w14:textId="77777777" w:rsidR="00A827DA" w:rsidRDefault="00A827DA">
      <w:pPr>
        <w:rPr>
          <w:rFonts w:ascii="Open Sans" w:eastAsiaTheme="majorEastAsia" w:hAnsi="Open Sans" w:cs="Open Sans"/>
          <w:color w:val="004848"/>
          <w:sz w:val="32"/>
          <w:szCs w:val="32"/>
        </w:rPr>
      </w:pPr>
      <w:r>
        <w:rPr>
          <w:rFonts w:ascii="Open Sans" w:hAnsi="Open Sans" w:cs="Open Sans"/>
          <w:color w:val="004848"/>
        </w:rPr>
        <w:br w:type="page"/>
      </w:r>
    </w:p>
    <w:p w14:paraId="10A82198" w14:textId="115D75C4" w:rsidR="00C5276A" w:rsidRPr="005442BA" w:rsidRDefault="00C5276A" w:rsidP="005B48F0">
      <w:pPr>
        <w:pStyle w:val="Heading1"/>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lastRenderedPageBreak/>
        <w:t>Recommended Citation</w:t>
      </w:r>
    </w:p>
    <w:p w14:paraId="1D1D7201" w14:textId="5BBFC804" w:rsidR="00C5276A" w:rsidRPr="001624F8" w:rsidRDefault="00C5276A" w:rsidP="00C5276A">
      <w:pPr>
        <w:rPr>
          <w:rFonts w:ascii="Open Sans" w:hAnsi="Open Sans" w:cs="Open Sans"/>
        </w:rPr>
      </w:pPr>
      <w:r w:rsidRPr="001624F8">
        <w:rPr>
          <w:rFonts w:ascii="Open Sans" w:hAnsi="Open Sans" w:cs="Open Sans"/>
        </w:rPr>
        <w:t>This document should be cited as:</w:t>
      </w:r>
    </w:p>
    <w:p w14:paraId="110B2E66" w14:textId="624BCD3A" w:rsidR="000E78FF" w:rsidRPr="001624F8" w:rsidRDefault="000E78FF" w:rsidP="000E78FF">
      <w:pPr>
        <w:spacing w:after="100" w:afterAutospacing="1" w:line="240" w:lineRule="auto"/>
        <w:ind w:left="720" w:hanging="720"/>
        <w:rPr>
          <w:rFonts w:ascii="Open Sans" w:hAnsi="Open Sans" w:cs="Open Sans"/>
        </w:rPr>
      </w:pPr>
      <w:r w:rsidRPr="0013315F">
        <w:rPr>
          <w:rFonts w:ascii="Open Sans" w:hAnsi="Open Sans" w:cs="Open Sans"/>
        </w:rPr>
        <w:t xml:space="preserve">Government of Alberta. 2024. </w:t>
      </w:r>
      <w:r>
        <w:rPr>
          <w:rFonts w:ascii="Open Sans" w:hAnsi="Open Sans" w:cs="Open Sans"/>
        </w:rPr>
        <w:t>Natural limitations</w:t>
      </w:r>
      <w:r w:rsidRPr="001624F8">
        <w:rPr>
          <w:rFonts w:ascii="Open Sans" w:hAnsi="Open Sans" w:cs="Open Sans"/>
        </w:rPr>
        <w:t xml:space="preserve"> stressor-response function for </w:t>
      </w:r>
      <w:r>
        <w:rPr>
          <w:rFonts w:ascii="Open Sans" w:hAnsi="Open Sans" w:cs="Open Sans"/>
        </w:rPr>
        <w:t>Bull Trout, Athabasca Rainbow Trout, and Westslope Cutthroat Trout</w:t>
      </w:r>
      <w:r w:rsidRPr="001624F8">
        <w:rPr>
          <w:rFonts w:ascii="Open Sans" w:hAnsi="Open Sans" w:cs="Open Sans"/>
        </w:rPr>
        <w:t>.</w:t>
      </w:r>
      <w:r w:rsidRPr="00D65781">
        <w:rPr>
          <w:rFonts w:ascii="Open Sans" w:hAnsi="Open Sans" w:cs="Open Sans"/>
        </w:rPr>
        <w:t xml:space="preserve"> </w:t>
      </w:r>
      <w:r w:rsidRPr="0013315F">
        <w:rPr>
          <w:rFonts w:ascii="Open Sans" w:hAnsi="Open Sans" w:cs="Open Sans"/>
        </w:rPr>
        <w:t>Environment and Protected Area Native Trout Cumulative Effects Model.</w:t>
      </w:r>
    </w:p>
    <w:p w14:paraId="23819701" w14:textId="295E82D4" w:rsidR="00B93E65" w:rsidRPr="00B93E65" w:rsidRDefault="00B93E65" w:rsidP="00B93E65">
      <w:pPr>
        <w:rPr>
          <w:rFonts w:eastAsiaTheme="minorHAnsi"/>
          <w:kern w:val="2"/>
          <w:sz w:val="20"/>
          <w:szCs w:val="20"/>
          <w14:ligatures w14:val="standardContextual"/>
        </w:rPr>
      </w:pPr>
    </w:p>
    <w:p w14:paraId="22BF6A15" w14:textId="5051331E" w:rsidR="00EE401F" w:rsidRPr="006C74AF" w:rsidRDefault="00EE401F" w:rsidP="00EE401F">
      <w:pPr>
        <w:rPr>
          <w:rFonts w:ascii="Segoe UI" w:hAnsi="Segoe UI" w:cs="Segoe UI"/>
          <w:b/>
          <w:bCs/>
          <w:color w:val="2F5496" w:themeColor="accent1" w:themeShade="BF"/>
        </w:rPr>
      </w:pPr>
      <w:r w:rsidRPr="006C74AF">
        <w:rPr>
          <w:rFonts w:ascii="Segoe UI" w:hAnsi="Segoe UI" w:cs="Segoe UI"/>
          <w:b/>
          <w:bCs/>
          <w:color w:val="2F5496" w:themeColor="accent1" w:themeShade="BF"/>
          <w:sz w:val="24"/>
          <w:szCs w:val="24"/>
        </w:rPr>
        <w:t>______________________________________________________________________________</w:t>
      </w:r>
      <w:r w:rsidR="00DB180F" w:rsidRPr="006C74AF">
        <w:rPr>
          <w:rFonts w:ascii="Segoe UI" w:hAnsi="Segoe UI" w:cs="Segoe UI"/>
          <w:b/>
          <w:bCs/>
          <w:color w:val="2F5496" w:themeColor="accent1" w:themeShade="BF"/>
          <w:sz w:val="24"/>
          <w:szCs w:val="24"/>
        </w:rPr>
        <w:t>_______________</w:t>
      </w:r>
    </w:p>
    <w:p w14:paraId="1C80D178" w14:textId="77777777" w:rsidR="00283331" w:rsidRDefault="00283331" w:rsidP="005B48F0">
      <w:pPr>
        <w:pStyle w:val="Heading1"/>
        <w:spacing w:before="0" w:line="240" w:lineRule="auto"/>
        <w:rPr>
          <w:rFonts w:ascii="Open Sans SemiBold" w:hAnsi="Open Sans SemiBold" w:cs="Open Sans SemiBold"/>
          <w:color w:val="004848"/>
        </w:rPr>
      </w:pPr>
      <w:r w:rsidRPr="005442BA">
        <w:rPr>
          <w:rFonts w:ascii="Open Sans SemiBold" w:hAnsi="Open Sans SemiBold" w:cs="Open Sans SemiBold"/>
          <w:color w:val="004848"/>
        </w:rPr>
        <w:t xml:space="preserve">References </w:t>
      </w:r>
    </w:p>
    <w:p w14:paraId="6C6A2B49" w14:textId="77777777" w:rsidR="008D3922" w:rsidRPr="008D3922" w:rsidRDefault="008D3922" w:rsidP="008D3922"/>
    <w:p w14:paraId="78EE079D" w14:textId="5629BFC3" w:rsidR="00BF11CA" w:rsidRPr="00685B01" w:rsidRDefault="00BF11CA" w:rsidP="009A6F3F"/>
    <w:sectPr w:rsidR="00BF11CA" w:rsidRPr="00685B0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A9A21" w14:textId="77777777" w:rsidR="00D366E5" w:rsidRDefault="00D366E5" w:rsidP="00E7799D">
      <w:pPr>
        <w:spacing w:after="0" w:line="240" w:lineRule="auto"/>
      </w:pPr>
      <w:r>
        <w:separator/>
      </w:r>
    </w:p>
  </w:endnote>
  <w:endnote w:type="continuationSeparator" w:id="0">
    <w:p w14:paraId="55FCD917" w14:textId="77777777" w:rsidR="00D366E5" w:rsidRDefault="00D366E5" w:rsidP="00E7799D">
      <w:pPr>
        <w:spacing w:after="0" w:line="240" w:lineRule="auto"/>
      </w:pPr>
      <w:r>
        <w:continuationSeparator/>
      </w:r>
    </w:p>
  </w:endnote>
  <w:endnote w:type="continuationNotice" w:id="1">
    <w:p w14:paraId="74F1968B" w14:textId="77777777" w:rsidR="00D366E5" w:rsidRDefault="00D366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panose1 w:val="020B0706030804020204"/>
    <w:charset w:val="00"/>
    <w:family w:val="swiss"/>
    <w:pitch w:val="variable"/>
    <w:sig w:usb0="E00002EF" w:usb1="4000205B" w:usb2="00000028" w:usb3="00000000" w:csb0="0000019F" w:csb1="00000000"/>
  </w:font>
  <w:font w:name="HelveticaNeueLTStd-Lt">
    <w:altName w:val="Arial"/>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B034FA" w:rsidRDefault="00E7799D">
        <w:pPr>
          <w:pStyle w:val="Footer"/>
          <w:jc w:val="right"/>
          <w:rPr>
            <w:rFonts w:ascii="Open Sans Light" w:hAnsi="Open Sans Light" w:cs="Open Sans Light"/>
            <w:sz w:val="20"/>
            <w:szCs w:val="20"/>
          </w:rPr>
        </w:pPr>
        <w:r w:rsidRPr="00B034FA">
          <w:rPr>
            <w:rFonts w:ascii="Open Sans Light" w:hAnsi="Open Sans Light" w:cs="Open Sans Light"/>
            <w:sz w:val="20"/>
            <w:szCs w:val="20"/>
          </w:rPr>
          <w:fldChar w:fldCharType="begin"/>
        </w:r>
        <w:r w:rsidRPr="00B034FA">
          <w:rPr>
            <w:rFonts w:ascii="Open Sans Light" w:hAnsi="Open Sans Light" w:cs="Open Sans Light"/>
            <w:sz w:val="20"/>
            <w:szCs w:val="20"/>
          </w:rPr>
          <w:instrText xml:space="preserve"> PAGE   \* MERGEFORMAT </w:instrText>
        </w:r>
        <w:r w:rsidRPr="00B034FA">
          <w:rPr>
            <w:rFonts w:ascii="Open Sans Light" w:hAnsi="Open Sans Light" w:cs="Open Sans Light"/>
            <w:sz w:val="20"/>
            <w:szCs w:val="20"/>
          </w:rPr>
          <w:fldChar w:fldCharType="separate"/>
        </w:r>
        <w:r w:rsidRPr="00B034FA">
          <w:rPr>
            <w:rFonts w:ascii="Open Sans Light" w:hAnsi="Open Sans Light" w:cs="Open Sans Light"/>
            <w:noProof/>
            <w:sz w:val="20"/>
            <w:szCs w:val="20"/>
          </w:rPr>
          <w:t>2</w:t>
        </w:r>
        <w:r w:rsidRPr="00B034FA">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2C9B6" w14:textId="77777777" w:rsidR="00D366E5" w:rsidRDefault="00D366E5" w:rsidP="00E7799D">
      <w:pPr>
        <w:spacing w:after="0" w:line="240" w:lineRule="auto"/>
      </w:pPr>
      <w:r>
        <w:separator/>
      </w:r>
    </w:p>
  </w:footnote>
  <w:footnote w:type="continuationSeparator" w:id="0">
    <w:p w14:paraId="7AF9D48B" w14:textId="77777777" w:rsidR="00D366E5" w:rsidRDefault="00D366E5" w:rsidP="00E7799D">
      <w:pPr>
        <w:spacing w:after="0" w:line="240" w:lineRule="auto"/>
      </w:pPr>
      <w:r>
        <w:continuationSeparator/>
      </w:r>
    </w:p>
  </w:footnote>
  <w:footnote w:type="continuationNotice" w:id="1">
    <w:p w14:paraId="241A04DE" w14:textId="77777777" w:rsidR="00D366E5" w:rsidRDefault="00D366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8403" w14:textId="6C8D1637" w:rsidR="00C368E1" w:rsidRPr="005F5A7D" w:rsidRDefault="00C368E1" w:rsidP="00762B7E">
    <w:pPr>
      <w:pStyle w:val="Header"/>
      <w:rPr>
        <w:rFonts w:ascii="Open Sans Light" w:hAnsi="Open Sans Light" w:cs="Open Sans Light"/>
        <w:sz w:val="20"/>
        <w:szCs w:val="20"/>
      </w:rPr>
    </w:pPr>
    <w:r w:rsidRPr="005F5A7D">
      <w:rPr>
        <w:rFonts w:ascii="Open Sans Light" w:hAnsi="Open Sans Light" w:cs="Open Sans Light"/>
        <w:sz w:val="20"/>
        <w:szCs w:val="20"/>
      </w:rPr>
      <w:t xml:space="preserve">Stressor-Response </w:t>
    </w:r>
    <w:r w:rsidR="00571DE7" w:rsidRPr="005F5A7D">
      <w:rPr>
        <w:rFonts w:ascii="Open Sans Light" w:hAnsi="Open Sans Light" w:cs="Open Sans Light"/>
        <w:sz w:val="20"/>
        <w:szCs w:val="20"/>
      </w:rPr>
      <w:t xml:space="preserve">Function </w:t>
    </w:r>
    <w:r w:rsidRPr="005F5A7D">
      <w:rPr>
        <w:rFonts w:ascii="Open Sans Light" w:hAnsi="Open Sans Light" w:cs="Open Sans Light"/>
        <w:sz w:val="20"/>
        <w:szCs w:val="20"/>
      </w:rPr>
      <w:t>Library Documentation</w:t>
    </w:r>
    <w:r w:rsidRPr="005F5A7D">
      <w:rPr>
        <w:rFonts w:ascii="Open Sans Light" w:hAnsi="Open Sans Light" w:cs="Open Sans Light"/>
        <w:sz w:val="20"/>
        <w:szCs w:val="20"/>
      </w:rPr>
      <w:tab/>
    </w:r>
    <w:r w:rsidRPr="005F5A7D">
      <w:rPr>
        <w:rFonts w:ascii="Open Sans Light" w:hAnsi="Open Sans Light" w:cs="Open Sans Light"/>
        <w:sz w:val="20"/>
        <w:szCs w:val="20"/>
      </w:rPr>
      <w:tab/>
    </w:r>
    <w:r w:rsidR="00C47B94" w:rsidRPr="005F5A7D">
      <w:rPr>
        <w:rFonts w:ascii="Open Sans Light" w:hAnsi="Open Sans Light" w:cs="Open Sans Light"/>
        <w:sz w:val="20"/>
        <w:szCs w:val="20"/>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7069002">
    <w:abstractNumId w:val="1"/>
  </w:num>
  <w:num w:numId="2" w16cid:durableId="122587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MakFAFn68rQtAAAA"/>
  </w:docVars>
  <w:rsids>
    <w:rsidRoot w:val="00EE401F"/>
    <w:rsid w:val="00001D79"/>
    <w:rsid w:val="000029A9"/>
    <w:rsid w:val="0000394A"/>
    <w:rsid w:val="00003B6A"/>
    <w:rsid w:val="00007BF7"/>
    <w:rsid w:val="00010BC2"/>
    <w:rsid w:val="00011382"/>
    <w:rsid w:val="00015839"/>
    <w:rsid w:val="00016078"/>
    <w:rsid w:val="000165A3"/>
    <w:rsid w:val="00016D31"/>
    <w:rsid w:val="00017BF6"/>
    <w:rsid w:val="00020003"/>
    <w:rsid w:val="00021C72"/>
    <w:rsid w:val="00022322"/>
    <w:rsid w:val="00022F54"/>
    <w:rsid w:val="00024020"/>
    <w:rsid w:val="000245F0"/>
    <w:rsid w:val="00024F0A"/>
    <w:rsid w:val="00031AD9"/>
    <w:rsid w:val="000320D2"/>
    <w:rsid w:val="00032678"/>
    <w:rsid w:val="000355E1"/>
    <w:rsid w:val="00036F9C"/>
    <w:rsid w:val="00041020"/>
    <w:rsid w:val="00041823"/>
    <w:rsid w:val="00041C7F"/>
    <w:rsid w:val="0004418D"/>
    <w:rsid w:val="0004514A"/>
    <w:rsid w:val="000456D5"/>
    <w:rsid w:val="000465B9"/>
    <w:rsid w:val="00047D80"/>
    <w:rsid w:val="000519E0"/>
    <w:rsid w:val="00052045"/>
    <w:rsid w:val="00052C98"/>
    <w:rsid w:val="00053690"/>
    <w:rsid w:val="00060C85"/>
    <w:rsid w:val="00060D6E"/>
    <w:rsid w:val="00060F5D"/>
    <w:rsid w:val="00064DDD"/>
    <w:rsid w:val="000668C5"/>
    <w:rsid w:val="000747D3"/>
    <w:rsid w:val="00074C02"/>
    <w:rsid w:val="00074DAE"/>
    <w:rsid w:val="00080A06"/>
    <w:rsid w:val="00080D29"/>
    <w:rsid w:val="00081E0B"/>
    <w:rsid w:val="00082741"/>
    <w:rsid w:val="0008336B"/>
    <w:rsid w:val="00084527"/>
    <w:rsid w:val="00084636"/>
    <w:rsid w:val="00084863"/>
    <w:rsid w:val="000851AA"/>
    <w:rsid w:val="000851CB"/>
    <w:rsid w:val="000857A3"/>
    <w:rsid w:val="0008595E"/>
    <w:rsid w:val="00087A59"/>
    <w:rsid w:val="00087B32"/>
    <w:rsid w:val="00091F44"/>
    <w:rsid w:val="00091F7A"/>
    <w:rsid w:val="00092081"/>
    <w:rsid w:val="0009405B"/>
    <w:rsid w:val="0009660D"/>
    <w:rsid w:val="000A0677"/>
    <w:rsid w:val="000A15BE"/>
    <w:rsid w:val="000A2B63"/>
    <w:rsid w:val="000A4060"/>
    <w:rsid w:val="000A4CAB"/>
    <w:rsid w:val="000A795C"/>
    <w:rsid w:val="000B1E9A"/>
    <w:rsid w:val="000B1EEB"/>
    <w:rsid w:val="000B3512"/>
    <w:rsid w:val="000B5169"/>
    <w:rsid w:val="000B54F2"/>
    <w:rsid w:val="000B7478"/>
    <w:rsid w:val="000C05EC"/>
    <w:rsid w:val="000C1EAA"/>
    <w:rsid w:val="000C2027"/>
    <w:rsid w:val="000C284C"/>
    <w:rsid w:val="000C2C70"/>
    <w:rsid w:val="000C320E"/>
    <w:rsid w:val="000C3263"/>
    <w:rsid w:val="000C3DAE"/>
    <w:rsid w:val="000C7EB5"/>
    <w:rsid w:val="000D2D37"/>
    <w:rsid w:val="000D648C"/>
    <w:rsid w:val="000D6AE3"/>
    <w:rsid w:val="000D77AF"/>
    <w:rsid w:val="000D7BFF"/>
    <w:rsid w:val="000E06EA"/>
    <w:rsid w:val="000E4ACE"/>
    <w:rsid w:val="000E74A5"/>
    <w:rsid w:val="000E78FF"/>
    <w:rsid w:val="000F068E"/>
    <w:rsid w:val="000F1975"/>
    <w:rsid w:val="0010067A"/>
    <w:rsid w:val="001014FA"/>
    <w:rsid w:val="00102880"/>
    <w:rsid w:val="001037BA"/>
    <w:rsid w:val="00106929"/>
    <w:rsid w:val="00107DC5"/>
    <w:rsid w:val="00111BAA"/>
    <w:rsid w:val="00112C11"/>
    <w:rsid w:val="00112E2A"/>
    <w:rsid w:val="00114873"/>
    <w:rsid w:val="001149C6"/>
    <w:rsid w:val="00115735"/>
    <w:rsid w:val="00115F06"/>
    <w:rsid w:val="0011633C"/>
    <w:rsid w:val="0011680D"/>
    <w:rsid w:val="00117BB2"/>
    <w:rsid w:val="00121EB9"/>
    <w:rsid w:val="001225FE"/>
    <w:rsid w:val="00122644"/>
    <w:rsid w:val="00122815"/>
    <w:rsid w:val="00122F84"/>
    <w:rsid w:val="001242C2"/>
    <w:rsid w:val="001253A5"/>
    <w:rsid w:val="00127D66"/>
    <w:rsid w:val="001305B1"/>
    <w:rsid w:val="00130A42"/>
    <w:rsid w:val="00132D2D"/>
    <w:rsid w:val="00133AD6"/>
    <w:rsid w:val="001344E2"/>
    <w:rsid w:val="001347E6"/>
    <w:rsid w:val="00137158"/>
    <w:rsid w:val="001376D5"/>
    <w:rsid w:val="001406FF"/>
    <w:rsid w:val="001420C8"/>
    <w:rsid w:val="00143A0E"/>
    <w:rsid w:val="001443E1"/>
    <w:rsid w:val="00145862"/>
    <w:rsid w:val="00147A12"/>
    <w:rsid w:val="00151409"/>
    <w:rsid w:val="0015496B"/>
    <w:rsid w:val="001562BE"/>
    <w:rsid w:val="0015760F"/>
    <w:rsid w:val="001605BC"/>
    <w:rsid w:val="00161008"/>
    <w:rsid w:val="00161FD9"/>
    <w:rsid w:val="001624F8"/>
    <w:rsid w:val="00164660"/>
    <w:rsid w:val="001651DF"/>
    <w:rsid w:val="00165546"/>
    <w:rsid w:val="00165BF9"/>
    <w:rsid w:val="00165F50"/>
    <w:rsid w:val="00170158"/>
    <w:rsid w:val="0017098E"/>
    <w:rsid w:val="00170CC2"/>
    <w:rsid w:val="001726D2"/>
    <w:rsid w:val="001738B7"/>
    <w:rsid w:val="00180ED3"/>
    <w:rsid w:val="0018365C"/>
    <w:rsid w:val="00184F4D"/>
    <w:rsid w:val="001858E1"/>
    <w:rsid w:val="00187448"/>
    <w:rsid w:val="00191AC7"/>
    <w:rsid w:val="00193B4A"/>
    <w:rsid w:val="0019576C"/>
    <w:rsid w:val="00195A94"/>
    <w:rsid w:val="001A17D3"/>
    <w:rsid w:val="001A1DEF"/>
    <w:rsid w:val="001A389E"/>
    <w:rsid w:val="001A4049"/>
    <w:rsid w:val="001A515D"/>
    <w:rsid w:val="001B0A91"/>
    <w:rsid w:val="001B11AE"/>
    <w:rsid w:val="001B36E6"/>
    <w:rsid w:val="001B3960"/>
    <w:rsid w:val="001B3DAF"/>
    <w:rsid w:val="001B4A0A"/>
    <w:rsid w:val="001B4EDC"/>
    <w:rsid w:val="001B5D62"/>
    <w:rsid w:val="001B647E"/>
    <w:rsid w:val="001C069F"/>
    <w:rsid w:val="001C2775"/>
    <w:rsid w:val="001C2E8A"/>
    <w:rsid w:val="001C367C"/>
    <w:rsid w:val="001C58E9"/>
    <w:rsid w:val="001C68C6"/>
    <w:rsid w:val="001C73BB"/>
    <w:rsid w:val="001D050B"/>
    <w:rsid w:val="001D28DD"/>
    <w:rsid w:val="001E0680"/>
    <w:rsid w:val="001E3E09"/>
    <w:rsid w:val="001F3347"/>
    <w:rsid w:val="001F392C"/>
    <w:rsid w:val="001F4971"/>
    <w:rsid w:val="001F5257"/>
    <w:rsid w:val="001F5808"/>
    <w:rsid w:val="001F7D0E"/>
    <w:rsid w:val="00201E25"/>
    <w:rsid w:val="00206B27"/>
    <w:rsid w:val="00210A53"/>
    <w:rsid w:val="00217798"/>
    <w:rsid w:val="00220B79"/>
    <w:rsid w:val="002218D0"/>
    <w:rsid w:val="00222550"/>
    <w:rsid w:val="00224A9A"/>
    <w:rsid w:val="00235D28"/>
    <w:rsid w:val="00236BCF"/>
    <w:rsid w:val="00237363"/>
    <w:rsid w:val="00240F5E"/>
    <w:rsid w:val="00241F01"/>
    <w:rsid w:val="002431B0"/>
    <w:rsid w:val="00243558"/>
    <w:rsid w:val="0024683B"/>
    <w:rsid w:val="00247371"/>
    <w:rsid w:val="00250D1B"/>
    <w:rsid w:val="00251E39"/>
    <w:rsid w:val="002547A0"/>
    <w:rsid w:val="002551A5"/>
    <w:rsid w:val="0025717C"/>
    <w:rsid w:val="00261D08"/>
    <w:rsid w:val="00262881"/>
    <w:rsid w:val="00265C11"/>
    <w:rsid w:val="0026787C"/>
    <w:rsid w:val="00270DD5"/>
    <w:rsid w:val="00271AFA"/>
    <w:rsid w:val="00275E85"/>
    <w:rsid w:val="00280FF3"/>
    <w:rsid w:val="002811C6"/>
    <w:rsid w:val="0028330A"/>
    <w:rsid w:val="00283331"/>
    <w:rsid w:val="00283483"/>
    <w:rsid w:val="002837CA"/>
    <w:rsid w:val="0028388B"/>
    <w:rsid w:val="00285778"/>
    <w:rsid w:val="0028675A"/>
    <w:rsid w:val="0028739C"/>
    <w:rsid w:val="00290A9A"/>
    <w:rsid w:val="002927B0"/>
    <w:rsid w:val="00293336"/>
    <w:rsid w:val="00293CBB"/>
    <w:rsid w:val="00294502"/>
    <w:rsid w:val="00294B53"/>
    <w:rsid w:val="00294F28"/>
    <w:rsid w:val="00294FFC"/>
    <w:rsid w:val="002A4D9A"/>
    <w:rsid w:val="002B146C"/>
    <w:rsid w:val="002B217B"/>
    <w:rsid w:val="002B42CB"/>
    <w:rsid w:val="002B4A9E"/>
    <w:rsid w:val="002B565B"/>
    <w:rsid w:val="002D0EC6"/>
    <w:rsid w:val="002D1027"/>
    <w:rsid w:val="002D12E7"/>
    <w:rsid w:val="002D1CC8"/>
    <w:rsid w:val="002D3747"/>
    <w:rsid w:val="002D3CE3"/>
    <w:rsid w:val="002D3EF1"/>
    <w:rsid w:val="002E1579"/>
    <w:rsid w:val="002E3209"/>
    <w:rsid w:val="002E4E13"/>
    <w:rsid w:val="002E5244"/>
    <w:rsid w:val="002E5E2A"/>
    <w:rsid w:val="002E72BD"/>
    <w:rsid w:val="002F3DC8"/>
    <w:rsid w:val="002F5383"/>
    <w:rsid w:val="002F73AA"/>
    <w:rsid w:val="00300033"/>
    <w:rsid w:val="00300110"/>
    <w:rsid w:val="003013BC"/>
    <w:rsid w:val="0030245D"/>
    <w:rsid w:val="003043DA"/>
    <w:rsid w:val="00304A1A"/>
    <w:rsid w:val="00304AE7"/>
    <w:rsid w:val="003139C6"/>
    <w:rsid w:val="003142F5"/>
    <w:rsid w:val="0031740D"/>
    <w:rsid w:val="00320DED"/>
    <w:rsid w:val="00321084"/>
    <w:rsid w:val="00321D1F"/>
    <w:rsid w:val="00322182"/>
    <w:rsid w:val="00324260"/>
    <w:rsid w:val="00325D6C"/>
    <w:rsid w:val="00325F71"/>
    <w:rsid w:val="00326A26"/>
    <w:rsid w:val="0032786E"/>
    <w:rsid w:val="003309B0"/>
    <w:rsid w:val="00331F99"/>
    <w:rsid w:val="003330B4"/>
    <w:rsid w:val="00333B14"/>
    <w:rsid w:val="00337F53"/>
    <w:rsid w:val="00337F7F"/>
    <w:rsid w:val="0034249F"/>
    <w:rsid w:val="00352D45"/>
    <w:rsid w:val="003547F0"/>
    <w:rsid w:val="00355090"/>
    <w:rsid w:val="003569BF"/>
    <w:rsid w:val="003570D0"/>
    <w:rsid w:val="00357ED9"/>
    <w:rsid w:val="00360F36"/>
    <w:rsid w:val="0036131C"/>
    <w:rsid w:val="00362151"/>
    <w:rsid w:val="00362234"/>
    <w:rsid w:val="00362E31"/>
    <w:rsid w:val="00367B88"/>
    <w:rsid w:val="003802DF"/>
    <w:rsid w:val="0038074D"/>
    <w:rsid w:val="0038158A"/>
    <w:rsid w:val="003829CD"/>
    <w:rsid w:val="00383EAC"/>
    <w:rsid w:val="003865C0"/>
    <w:rsid w:val="00386D5E"/>
    <w:rsid w:val="0038707E"/>
    <w:rsid w:val="00391AC5"/>
    <w:rsid w:val="003920D0"/>
    <w:rsid w:val="00393306"/>
    <w:rsid w:val="00394AB4"/>
    <w:rsid w:val="00394F0D"/>
    <w:rsid w:val="00396474"/>
    <w:rsid w:val="00396834"/>
    <w:rsid w:val="003A0B72"/>
    <w:rsid w:val="003A0E9B"/>
    <w:rsid w:val="003A3264"/>
    <w:rsid w:val="003A4326"/>
    <w:rsid w:val="003A5335"/>
    <w:rsid w:val="003B03B6"/>
    <w:rsid w:val="003B3422"/>
    <w:rsid w:val="003B452F"/>
    <w:rsid w:val="003B4980"/>
    <w:rsid w:val="003B6C00"/>
    <w:rsid w:val="003B74DE"/>
    <w:rsid w:val="003B7CC1"/>
    <w:rsid w:val="003C0609"/>
    <w:rsid w:val="003C0C88"/>
    <w:rsid w:val="003C2AD8"/>
    <w:rsid w:val="003C3F8D"/>
    <w:rsid w:val="003C6B1C"/>
    <w:rsid w:val="003C7279"/>
    <w:rsid w:val="003D4030"/>
    <w:rsid w:val="003D66A2"/>
    <w:rsid w:val="003D729F"/>
    <w:rsid w:val="003D7E57"/>
    <w:rsid w:val="003E1978"/>
    <w:rsid w:val="003E1D5B"/>
    <w:rsid w:val="003E29F6"/>
    <w:rsid w:val="003E494B"/>
    <w:rsid w:val="003E5287"/>
    <w:rsid w:val="003E5463"/>
    <w:rsid w:val="003E638A"/>
    <w:rsid w:val="003E69F4"/>
    <w:rsid w:val="003E7AD4"/>
    <w:rsid w:val="003E7E85"/>
    <w:rsid w:val="003F3B60"/>
    <w:rsid w:val="003F3F8D"/>
    <w:rsid w:val="003F4A21"/>
    <w:rsid w:val="00400B85"/>
    <w:rsid w:val="00404101"/>
    <w:rsid w:val="00404994"/>
    <w:rsid w:val="00405D73"/>
    <w:rsid w:val="004061D4"/>
    <w:rsid w:val="004071FF"/>
    <w:rsid w:val="00410060"/>
    <w:rsid w:val="004136A4"/>
    <w:rsid w:val="00417A78"/>
    <w:rsid w:val="00420C0B"/>
    <w:rsid w:val="00421B52"/>
    <w:rsid w:val="00422262"/>
    <w:rsid w:val="0042249B"/>
    <w:rsid w:val="00423BFD"/>
    <w:rsid w:val="004273F9"/>
    <w:rsid w:val="00427A71"/>
    <w:rsid w:val="004379D1"/>
    <w:rsid w:val="00437F44"/>
    <w:rsid w:val="00437F4F"/>
    <w:rsid w:val="004409B2"/>
    <w:rsid w:val="00442541"/>
    <w:rsid w:val="00447A6A"/>
    <w:rsid w:val="004510F1"/>
    <w:rsid w:val="0045279D"/>
    <w:rsid w:val="00453052"/>
    <w:rsid w:val="004560C0"/>
    <w:rsid w:val="00460576"/>
    <w:rsid w:val="0046256D"/>
    <w:rsid w:val="004629C7"/>
    <w:rsid w:val="00465D8B"/>
    <w:rsid w:val="0046608B"/>
    <w:rsid w:val="00466AA1"/>
    <w:rsid w:val="004702F1"/>
    <w:rsid w:val="00470ECB"/>
    <w:rsid w:val="0047132C"/>
    <w:rsid w:val="00471686"/>
    <w:rsid w:val="00474D7B"/>
    <w:rsid w:val="00475410"/>
    <w:rsid w:val="004758FE"/>
    <w:rsid w:val="004770F6"/>
    <w:rsid w:val="00477653"/>
    <w:rsid w:val="00481708"/>
    <w:rsid w:val="00481BDA"/>
    <w:rsid w:val="00484A4A"/>
    <w:rsid w:val="004920B1"/>
    <w:rsid w:val="004963A0"/>
    <w:rsid w:val="00496C39"/>
    <w:rsid w:val="00496D5A"/>
    <w:rsid w:val="004972DF"/>
    <w:rsid w:val="004A26D1"/>
    <w:rsid w:val="004A302A"/>
    <w:rsid w:val="004A5FA7"/>
    <w:rsid w:val="004A6996"/>
    <w:rsid w:val="004A6D7E"/>
    <w:rsid w:val="004A71F2"/>
    <w:rsid w:val="004A7A60"/>
    <w:rsid w:val="004B0542"/>
    <w:rsid w:val="004B09D0"/>
    <w:rsid w:val="004B586D"/>
    <w:rsid w:val="004B677E"/>
    <w:rsid w:val="004C0949"/>
    <w:rsid w:val="004C174B"/>
    <w:rsid w:val="004C5AA5"/>
    <w:rsid w:val="004C7B09"/>
    <w:rsid w:val="004D008D"/>
    <w:rsid w:val="004D21C0"/>
    <w:rsid w:val="004D3997"/>
    <w:rsid w:val="004D39BA"/>
    <w:rsid w:val="004D3DB1"/>
    <w:rsid w:val="004D4584"/>
    <w:rsid w:val="004D4715"/>
    <w:rsid w:val="004D59E6"/>
    <w:rsid w:val="004D5DA1"/>
    <w:rsid w:val="004D5FFE"/>
    <w:rsid w:val="004E0BD5"/>
    <w:rsid w:val="004E2EB1"/>
    <w:rsid w:val="004E3452"/>
    <w:rsid w:val="004E3C07"/>
    <w:rsid w:val="004E64E4"/>
    <w:rsid w:val="004E69D5"/>
    <w:rsid w:val="004E6A6A"/>
    <w:rsid w:val="004E6AD5"/>
    <w:rsid w:val="004E7067"/>
    <w:rsid w:val="004F55EA"/>
    <w:rsid w:val="00500E7D"/>
    <w:rsid w:val="00501180"/>
    <w:rsid w:val="005014C0"/>
    <w:rsid w:val="00501533"/>
    <w:rsid w:val="005019F0"/>
    <w:rsid w:val="0050230A"/>
    <w:rsid w:val="00502AD6"/>
    <w:rsid w:val="005041F9"/>
    <w:rsid w:val="00505251"/>
    <w:rsid w:val="005053F5"/>
    <w:rsid w:val="00505E65"/>
    <w:rsid w:val="0051275E"/>
    <w:rsid w:val="00514290"/>
    <w:rsid w:val="00514F9B"/>
    <w:rsid w:val="00515975"/>
    <w:rsid w:val="005169D1"/>
    <w:rsid w:val="00520662"/>
    <w:rsid w:val="00521299"/>
    <w:rsid w:val="00523B84"/>
    <w:rsid w:val="0052490E"/>
    <w:rsid w:val="00524C4D"/>
    <w:rsid w:val="005306A4"/>
    <w:rsid w:val="0053105E"/>
    <w:rsid w:val="00533E7D"/>
    <w:rsid w:val="0053617A"/>
    <w:rsid w:val="005368F9"/>
    <w:rsid w:val="005371F9"/>
    <w:rsid w:val="00540443"/>
    <w:rsid w:val="005414A8"/>
    <w:rsid w:val="005427E8"/>
    <w:rsid w:val="00542DCE"/>
    <w:rsid w:val="00543893"/>
    <w:rsid w:val="005442BA"/>
    <w:rsid w:val="00544945"/>
    <w:rsid w:val="005455A7"/>
    <w:rsid w:val="00546741"/>
    <w:rsid w:val="00551BD6"/>
    <w:rsid w:val="00553328"/>
    <w:rsid w:val="00557963"/>
    <w:rsid w:val="00561E5B"/>
    <w:rsid w:val="00562C36"/>
    <w:rsid w:val="00565B57"/>
    <w:rsid w:val="00567948"/>
    <w:rsid w:val="0057170E"/>
    <w:rsid w:val="00571DE7"/>
    <w:rsid w:val="005760EC"/>
    <w:rsid w:val="005774CA"/>
    <w:rsid w:val="00577C74"/>
    <w:rsid w:val="00581683"/>
    <w:rsid w:val="0058262D"/>
    <w:rsid w:val="00583010"/>
    <w:rsid w:val="0058392F"/>
    <w:rsid w:val="00583E27"/>
    <w:rsid w:val="00586EEE"/>
    <w:rsid w:val="00587583"/>
    <w:rsid w:val="00591D68"/>
    <w:rsid w:val="005926A5"/>
    <w:rsid w:val="005938E1"/>
    <w:rsid w:val="00593D99"/>
    <w:rsid w:val="0059487F"/>
    <w:rsid w:val="00594CC0"/>
    <w:rsid w:val="00595FB4"/>
    <w:rsid w:val="00596459"/>
    <w:rsid w:val="00596BB0"/>
    <w:rsid w:val="005A0F5A"/>
    <w:rsid w:val="005A1365"/>
    <w:rsid w:val="005A25F7"/>
    <w:rsid w:val="005A4BCC"/>
    <w:rsid w:val="005A73D7"/>
    <w:rsid w:val="005A7F70"/>
    <w:rsid w:val="005B3147"/>
    <w:rsid w:val="005B48F0"/>
    <w:rsid w:val="005B4D35"/>
    <w:rsid w:val="005B5293"/>
    <w:rsid w:val="005C225A"/>
    <w:rsid w:val="005C3232"/>
    <w:rsid w:val="005C594A"/>
    <w:rsid w:val="005C66A0"/>
    <w:rsid w:val="005C6A5E"/>
    <w:rsid w:val="005C6B18"/>
    <w:rsid w:val="005C772C"/>
    <w:rsid w:val="005D0508"/>
    <w:rsid w:val="005D0BC4"/>
    <w:rsid w:val="005D4264"/>
    <w:rsid w:val="005D720F"/>
    <w:rsid w:val="005D7843"/>
    <w:rsid w:val="005E39C0"/>
    <w:rsid w:val="005E51AC"/>
    <w:rsid w:val="005E5C6C"/>
    <w:rsid w:val="005E6062"/>
    <w:rsid w:val="005F138C"/>
    <w:rsid w:val="005F2511"/>
    <w:rsid w:val="005F437C"/>
    <w:rsid w:val="005F4DE9"/>
    <w:rsid w:val="005F5A7D"/>
    <w:rsid w:val="005F6146"/>
    <w:rsid w:val="00600A24"/>
    <w:rsid w:val="00602E57"/>
    <w:rsid w:val="00606849"/>
    <w:rsid w:val="0061070A"/>
    <w:rsid w:val="00611788"/>
    <w:rsid w:val="006132C7"/>
    <w:rsid w:val="00614D1D"/>
    <w:rsid w:val="00615637"/>
    <w:rsid w:val="006201B8"/>
    <w:rsid w:val="00622711"/>
    <w:rsid w:val="00622EF3"/>
    <w:rsid w:val="00625410"/>
    <w:rsid w:val="0062561B"/>
    <w:rsid w:val="00626CB7"/>
    <w:rsid w:val="00627FCD"/>
    <w:rsid w:val="00630192"/>
    <w:rsid w:val="0063042B"/>
    <w:rsid w:val="006315D9"/>
    <w:rsid w:val="00631790"/>
    <w:rsid w:val="006325EE"/>
    <w:rsid w:val="00633F81"/>
    <w:rsid w:val="006349CC"/>
    <w:rsid w:val="0063514A"/>
    <w:rsid w:val="00637CC4"/>
    <w:rsid w:val="00640A51"/>
    <w:rsid w:val="00644CFA"/>
    <w:rsid w:val="006457DC"/>
    <w:rsid w:val="006459C3"/>
    <w:rsid w:val="00646487"/>
    <w:rsid w:val="00646D6E"/>
    <w:rsid w:val="00647B68"/>
    <w:rsid w:val="00653887"/>
    <w:rsid w:val="00654224"/>
    <w:rsid w:val="00660B92"/>
    <w:rsid w:val="00661F88"/>
    <w:rsid w:val="006625DD"/>
    <w:rsid w:val="00662827"/>
    <w:rsid w:val="00663663"/>
    <w:rsid w:val="006654A6"/>
    <w:rsid w:val="00665B9C"/>
    <w:rsid w:val="0067195C"/>
    <w:rsid w:val="0067196A"/>
    <w:rsid w:val="00672B1E"/>
    <w:rsid w:val="00672B41"/>
    <w:rsid w:val="00676D63"/>
    <w:rsid w:val="0068382E"/>
    <w:rsid w:val="00685B01"/>
    <w:rsid w:val="006866CA"/>
    <w:rsid w:val="0068676B"/>
    <w:rsid w:val="00686D28"/>
    <w:rsid w:val="00687075"/>
    <w:rsid w:val="00693A57"/>
    <w:rsid w:val="0069480F"/>
    <w:rsid w:val="006956E1"/>
    <w:rsid w:val="006A1599"/>
    <w:rsid w:val="006A1B46"/>
    <w:rsid w:val="006A511C"/>
    <w:rsid w:val="006A6D47"/>
    <w:rsid w:val="006A7DE6"/>
    <w:rsid w:val="006B1758"/>
    <w:rsid w:val="006B1C4D"/>
    <w:rsid w:val="006B3294"/>
    <w:rsid w:val="006B5A6A"/>
    <w:rsid w:val="006B6B08"/>
    <w:rsid w:val="006C2907"/>
    <w:rsid w:val="006C4BAD"/>
    <w:rsid w:val="006C53A6"/>
    <w:rsid w:val="006C5788"/>
    <w:rsid w:val="006C5CF9"/>
    <w:rsid w:val="006C74AF"/>
    <w:rsid w:val="006C7E2D"/>
    <w:rsid w:val="006D111D"/>
    <w:rsid w:val="006D2844"/>
    <w:rsid w:val="006D471C"/>
    <w:rsid w:val="006D4E41"/>
    <w:rsid w:val="006D68E5"/>
    <w:rsid w:val="006D6A89"/>
    <w:rsid w:val="006E08B8"/>
    <w:rsid w:val="006E11D4"/>
    <w:rsid w:val="006E1226"/>
    <w:rsid w:val="006F0CBD"/>
    <w:rsid w:val="006F0E0E"/>
    <w:rsid w:val="006F2A97"/>
    <w:rsid w:val="006F2F31"/>
    <w:rsid w:val="006F3FA0"/>
    <w:rsid w:val="006F4B76"/>
    <w:rsid w:val="006F6F06"/>
    <w:rsid w:val="00701C86"/>
    <w:rsid w:val="007029D7"/>
    <w:rsid w:val="007118DB"/>
    <w:rsid w:val="0071291D"/>
    <w:rsid w:val="00712C79"/>
    <w:rsid w:val="007153DE"/>
    <w:rsid w:val="007164F1"/>
    <w:rsid w:val="00717CE9"/>
    <w:rsid w:val="00717D00"/>
    <w:rsid w:val="00722202"/>
    <w:rsid w:val="0072223F"/>
    <w:rsid w:val="00722EBA"/>
    <w:rsid w:val="007235A4"/>
    <w:rsid w:val="007248EF"/>
    <w:rsid w:val="007254D0"/>
    <w:rsid w:val="00725A89"/>
    <w:rsid w:val="00725EF2"/>
    <w:rsid w:val="0072694C"/>
    <w:rsid w:val="00731577"/>
    <w:rsid w:val="00731C66"/>
    <w:rsid w:val="00732433"/>
    <w:rsid w:val="00732518"/>
    <w:rsid w:val="00732A0A"/>
    <w:rsid w:val="00733208"/>
    <w:rsid w:val="00733E49"/>
    <w:rsid w:val="007359BB"/>
    <w:rsid w:val="00735B18"/>
    <w:rsid w:val="007377FF"/>
    <w:rsid w:val="00740092"/>
    <w:rsid w:val="007426F1"/>
    <w:rsid w:val="00745407"/>
    <w:rsid w:val="00745EC2"/>
    <w:rsid w:val="00746790"/>
    <w:rsid w:val="00753573"/>
    <w:rsid w:val="00753580"/>
    <w:rsid w:val="007565BF"/>
    <w:rsid w:val="00756EF5"/>
    <w:rsid w:val="00760D2B"/>
    <w:rsid w:val="00762342"/>
    <w:rsid w:val="007626D0"/>
    <w:rsid w:val="00762701"/>
    <w:rsid w:val="00762B7E"/>
    <w:rsid w:val="00765913"/>
    <w:rsid w:val="00772980"/>
    <w:rsid w:val="00774FA2"/>
    <w:rsid w:val="00780CAB"/>
    <w:rsid w:val="00781035"/>
    <w:rsid w:val="007816A5"/>
    <w:rsid w:val="00781A4D"/>
    <w:rsid w:val="007823A9"/>
    <w:rsid w:val="00783983"/>
    <w:rsid w:val="00784189"/>
    <w:rsid w:val="007870EA"/>
    <w:rsid w:val="007876E8"/>
    <w:rsid w:val="00790181"/>
    <w:rsid w:val="0079062E"/>
    <w:rsid w:val="00790908"/>
    <w:rsid w:val="00790F57"/>
    <w:rsid w:val="007910E8"/>
    <w:rsid w:val="0079771C"/>
    <w:rsid w:val="007A0324"/>
    <w:rsid w:val="007A0FA1"/>
    <w:rsid w:val="007A1337"/>
    <w:rsid w:val="007A3ED0"/>
    <w:rsid w:val="007A4AA7"/>
    <w:rsid w:val="007A728B"/>
    <w:rsid w:val="007B05B1"/>
    <w:rsid w:val="007B4E90"/>
    <w:rsid w:val="007B6CE8"/>
    <w:rsid w:val="007C426F"/>
    <w:rsid w:val="007C60FC"/>
    <w:rsid w:val="007D2B8D"/>
    <w:rsid w:val="007D2E41"/>
    <w:rsid w:val="007D2FA6"/>
    <w:rsid w:val="007D6978"/>
    <w:rsid w:val="007E2557"/>
    <w:rsid w:val="007E68EA"/>
    <w:rsid w:val="007E7575"/>
    <w:rsid w:val="007E7FF0"/>
    <w:rsid w:val="007F0126"/>
    <w:rsid w:val="007F094D"/>
    <w:rsid w:val="007F1850"/>
    <w:rsid w:val="007F2ACE"/>
    <w:rsid w:val="007F3125"/>
    <w:rsid w:val="007F40AE"/>
    <w:rsid w:val="007F4D0D"/>
    <w:rsid w:val="007F5449"/>
    <w:rsid w:val="007F5F85"/>
    <w:rsid w:val="007F6576"/>
    <w:rsid w:val="007F65BD"/>
    <w:rsid w:val="00802BEC"/>
    <w:rsid w:val="0080371A"/>
    <w:rsid w:val="00803923"/>
    <w:rsid w:val="00806EDA"/>
    <w:rsid w:val="008072D2"/>
    <w:rsid w:val="00810308"/>
    <w:rsid w:val="00810DA4"/>
    <w:rsid w:val="008110F8"/>
    <w:rsid w:val="0081271C"/>
    <w:rsid w:val="0081578C"/>
    <w:rsid w:val="008164B5"/>
    <w:rsid w:val="0081732E"/>
    <w:rsid w:val="008176B6"/>
    <w:rsid w:val="00820F62"/>
    <w:rsid w:val="00821CF3"/>
    <w:rsid w:val="00822024"/>
    <w:rsid w:val="0082394C"/>
    <w:rsid w:val="008243D2"/>
    <w:rsid w:val="008248BB"/>
    <w:rsid w:val="00827979"/>
    <w:rsid w:val="00827A2D"/>
    <w:rsid w:val="00827E39"/>
    <w:rsid w:val="0083033B"/>
    <w:rsid w:val="00831C16"/>
    <w:rsid w:val="0083377C"/>
    <w:rsid w:val="008360F5"/>
    <w:rsid w:val="008362F2"/>
    <w:rsid w:val="0083630A"/>
    <w:rsid w:val="00837C71"/>
    <w:rsid w:val="00840152"/>
    <w:rsid w:val="00840BB0"/>
    <w:rsid w:val="008412C2"/>
    <w:rsid w:val="00841437"/>
    <w:rsid w:val="0084383D"/>
    <w:rsid w:val="0084446A"/>
    <w:rsid w:val="00846258"/>
    <w:rsid w:val="00850777"/>
    <w:rsid w:val="008518E9"/>
    <w:rsid w:val="00852726"/>
    <w:rsid w:val="008534F7"/>
    <w:rsid w:val="008550EF"/>
    <w:rsid w:val="0085518E"/>
    <w:rsid w:val="00861C34"/>
    <w:rsid w:val="00871295"/>
    <w:rsid w:val="008722ED"/>
    <w:rsid w:val="00873C91"/>
    <w:rsid w:val="0087429C"/>
    <w:rsid w:val="0087480D"/>
    <w:rsid w:val="00874ACE"/>
    <w:rsid w:val="00875CBF"/>
    <w:rsid w:val="00876FEA"/>
    <w:rsid w:val="008777C6"/>
    <w:rsid w:val="00877AAD"/>
    <w:rsid w:val="00880CC2"/>
    <w:rsid w:val="0088180B"/>
    <w:rsid w:val="008829F9"/>
    <w:rsid w:val="00882B67"/>
    <w:rsid w:val="008874F0"/>
    <w:rsid w:val="00887B95"/>
    <w:rsid w:val="00890794"/>
    <w:rsid w:val="00891509"/>
    <w:rsid w:val="008915A2"/>
    <w:rsid w:val="00892A10"/>
    <w:rsid w:val="00895151"/>
    <w:rsid w:val="00896BAA"/>
    <w:rsid w:val="008A6203"/>
    <w:rsid w:val="008A6540"/>
    <w:rsid w:val="008A7FCC"/>
    <w:rsid w:val="008B06AF"/>
    <w:rsid w:val="008B15B7"/>
    <w:rsid w:val="008B3070"/>
    <w:rsid w:val="008B3E9F"/>
    <w:rsid w:val="008B6D66"/>
    <w:rsid w:val="008B7276"/>
    <w:rsid w:val="008C0327"/>
    <w:rsid w:val="008C11E7"/>
    <w:rsid w:val="008C1604"/>
    <w:rsid w:val="008C2944"/>
    <w:rsid w:val="008C3F01"/>
    <w:rsid w:val="008C55A0"/>
    <w:rsid w:val="008C7455"/>
    <w:rsid w:val="008D1EAF"/>
    <w:rsid w:val="008D1EC0"/>
    <w:rsid w:val="008D3922"/>
    <w:rsid w:val="008D3EF1"/>
    <w:rsid w:val="008D4298"/>
    <w:rsid w:val="008D4C7B"/>
    <w:rsid w:val="008D52C2"/>
    <w:rsid w:val="008D5C03"/>
    <w:rsid w:val="008D6BDE"/>
    <w:rsid w:val="008E0448"/>
    <w:rsid w:val="008E249D"/>
    <w:rsid w:val="008E3ACA"/>
    <w:rsid w:val="008E43D9"/>
    <w:rsid w:val="008E5698"/>
    <w:rsid w:val="008E6051"/>
    <w:rsid w:val="008F00FE"/>
    <w:rsid w:val="008F1409"/>
    <w:rsid w:val="008F2BD4"/>
    <w:rsid w:val="008F45E7"/>
    <w:rsid w:val="008F5CD0"/>
    <w:rsid w:val="008F5FC7"/>
    <w:rsid w:val="00900BB0"/>
    <w:rsid w:val="009014E4"/>
    <w:rsid w:val="00901CB0"/>
    <w:rsid w:val="00902F4E"/>
    <w:rsid w:val="0090335B"/>
    <w:rsid w:val="009051E8"/>
    <w:rsid w:val="009062DE"/>
    <w:rsid w:val="0091097B"/>
    <w:rsid w:val="0091394D"/>
    <w:rsid w:val="00914EF1"/>
    <w:rsid w:val="009150DA"/>
    <w:rsid w:val="00915920"/>
    <w:rsid w:val="00916633"/>
    <w:rsid w:val="00916921"/>
    <w:rsid w:val="009169F6"/>
    <w:rsid w:val="0091716B"/>
    <w:rsid w:val="00917619"/>
    <w:rsid w:val="00920B49"/>
    <w:rsid w:val="00923234"/>
    <w:rsid w:val="00925C30"/>
    <w:rsid w:val="00927232"/>
    <w:rsid w:val="0093096A"/>
    <w:rsid w:val="00930FA9"/>
    <w:rsid w:val="009311AC"/>
    <w:rsid w:val="00931EBE"/>
    <w:rsid w:val="00935B89"/>
    <w:rsid w:val="009424C3"/>
    <w:rsid w:val="009432D2"/>
    <w:rsid w:val="0094339C"/>
    <w:rsid w:val="00943BD9"/>
    <w:rsid w:val="00943FA1"/>
    <w:rsid w:val="00945E99"/>
    <w:rsid w:val="009467B7"/>
    <w:rsid w:val="00951EA7"/>
    <w:rsid w:val="009552F3"/>
    <w:rsid w:val="009605FB"/>
    <w:rsid w:val="00960FD8"/>
    <w:rsid w:val="00964506"/>
    <w:rsid w:val="00966667"/>
    <w:rsid w:val="00970DED"/>
    <w:rsid w:val="00972BF4"/>
    <w:rsid w:val="00973439"/>
    <w:rsid w:val="00973627"/>
    <w:rsid w:val="00975BE5"/>
    <w:rsid w:val="00976059"/>
    <w:rsid w:val="009760EA"/>
    <w:rsid w:val="009761D9"/>
    <w:rsid w:val="00976BD5"/>
    <w:rsid w:val="009809ED"/>
    <w:rsid w:val="00980A37"/>
    <w:rsid w:val="0098183E"/>
    <w:rsid w:val="00982967"/>
    <w:rsid w:val="00986E9F"/>
    <w:rsid w:val="00986F29"/>
    <w:rsid w:val="0099076E"/>
    <w:rsid w:val="00990BF3"/>
    <w:rsid w:val="00993B99"/>
    <w:rsid w:val="009A1B5A"/>
    <w:rsid w:val="009A4586"/>
    <w:rsid w:val="009A4EA6"/>
    <w:rsid w:val="009A57DE"/>
    <w:rsid w:val="009A6F3F"/>
    <w:rsid w:val="009A756C"/>
    <w:rsid w:val="009B0615"/>
    <w:rsid w:val="009B3873"/>
    <w:rsid w:val="009B39BE"/>
    <w:rsid w:val="009B6532"/>
    <w:rsid w:val="009B6A30"/>
    <w:rsid w:val="009C0D4D"/>
    <w:rsid w:val="009C0EF0"/>
    <w:rsid w:val="009C1188"/>
    <w:rsid w:val="009C3150"/>
    <w:rsid w:val="009D0518"/>
    <w:rsid w:val="009D445C"/>
    <w:rsid w:val="009D5F85"/>
    <w:rsid w:val="009D6BE2"/>
    <w:rsid w:val="009D7644"/>
    <w:rsid w:val="009D7891"/>
    <w:rsid w:val="009E1B1E"/>
    <w:rsid w:val="009E3D28"/>
    <w:rsid w:val="009E3F56"/>
    <w:rsid w:val="009E485D"/>
    <w:rsid w:val="009E609D"/>
    <w:rsid w:val="009E6618"/>
    <w:rsid w:val="009E701F"/>
    <w:rsid w:val="009E7ECA"/>
    <w:rsid w:val="009F10C6"/>
    <w:rsid w:val="009F29D2"/>
    <w:rsid w:val="009F3572"/>
    <w:rsid w:val="009F51C0"/>
    <w:rsid w:val="009F6A18"/>
    <w:rsid w:val="00A01422"/>
    <w:rsid w:val="00A015EA"/>
    <w:rsid w:val="00A01735"/>
    <w:rsid w:val="00A0178D"/>
    <w:rsid w:val="00A027D2"/>
    <w:rsid w:val="00A02836"/>
    <w:rsid w:val="00A0338A"/>
    <w:rsid w:val="00A05D04"/>
    <w:rsid w:val="00A1195F"/>
    <w:rsid w:val="00A12D3B"/>
    <w:rsid w:val="00A14C35"/>
    <w:rsid w:val="00A15475"/>
    <w:rsid w:val="00A16A3C"/>
    <w:rsid w:val="00A16D70"/>
    <w:rsid w:val="00A177A3"/>
    <w:rsid w:val="00A23111"/>
    <w:rsid w:val="00A23990"/>
    <w:rsid w:val="00A23AD7"/>
    <w:rsid w:val="00A37B71"/>
    <w:rsid w:val="00A42A3D"/>
    <w:rsid w:val="00A42EEF"/>
    <w:rsid w:val="00A431DF"/>
    <w:rsid w:val="00A43866"/>
    <w:rsid w:val="00A43DA1"/>
    <w:rsid w:val="00A43F2C"/>
    <w:rsid w:val="00A4414A"/>
    <w:rsid w:val="00A476F5"/>
    <w:rsid w:val="00A47965"/>
    <w:rsid w:val="00A53757"/>
    <w:rsid w:val="00A55B49"/>
    <w:rsid w:val="00A61C8F"/>
    <w:rsid w:val="00A63DA5"/>
    <w:rsid w:val="00A64CC8"/>
    <w:rsid w:val="00A64F90"/>
    <w:rsid w:val="00A655C6"/>
    <w:rsid w:val="00A673AF"/>
    <w:rsid w:val="00A67C4A"/>
    <w:rsid w:val="00A7119F"/>
    <w:rsid w:val="00A723D6"/>
    <w:rsid w:val="00A740B2"/>
    <w:rsid w:val="00A75470"/>
    <w:rsid w:val="00A827DA"/>
    <w:rsid w:val="00A84031"/>
    <w:rsid w:val="00A844BB"/>
    <w:rsid w:val="00A8467C"/>
    <w:rsid w:val="00A85FC7"/>
    <w:rsid w:val="00A90D79"/>
    <w:rsid w:val="00A92F1E"/>
    <w:rsid w:val="00A93859"/>
    <w:rsid w:val="00A949D2"/>
    <w:rsid w:val="00A97FEC"/>
    <w:rsid w:val="00AA0B1F"/>
    <w:rsid w:val="00AA1004"/>
    <w:rsid w:val="00AA2408"/>
    <w:rsid w:val="00AA3B6D"/>
    <w:rsid w:val="00AA4790"/>
    <w:rsid w:val="00AA6322"/>
    <w:rsid w:val="00AA63B8"/>
    <w:rsid w:val="00AA6C8A"/>
    <w:rsid w:val="00AA785F"/>
    <w:rsid w:val="00AB0918"/>
    <w:rsid w:val="00AB0F5B"/>
    <w:rsid w:val="00AB0FE2"/>
    <w:rsid w:val="00AB1878"/>
    <w:rsid w:val="00AB31E4"/>
    <w:rsid w:val="00AB37E4"/>
    <w:rsid w:val="00AB3C44"/>
    <w:rsid w:val="00AB4832"/>
    <w:rsid w:val="00AB5065"/>
    <w:rsid w:val="00AB5710"/>
    <w:rsid w:val="00AB5E48"/>
    <w:rsid w:val="00AB7BD0"/>
    <w:rsid w:val="00AC32EC"/>
    <w:rsid w:val="00AC346A"/>
    <w:rsid w:val="00AC3670"/>
    <w:rsid w:val="00AC61EF"/>
    <w:rsid w:val="00AC7CC4"/>
    <w:rsid w:val="00AD13CC"/>
    <w:rsid w:val="00AD504E"/>
    <w:rsid w:val="00AD5CD0"/>
    <w:rsid w:val="00AD6DA4"/>
    <w:rsid w:val="00AD6FFC"/>
    <w:rsid w:val="00AE00A2"/>
    <w:rsid w:val="00AE0659"/>
    <w:rsid w:val="00AE1541"/>
    <w:rsid w:val="00AE17F8"/>
    <w:rsid w:val="00AE1CEB"/>
    <w:rsid w:val="00AE34E4"/>
    <w:rsid w:val="00AE3534"/>
    <w:rsid w:val="00AE46D1"/>
    <w:rsid w:val="00AE6E92"/>
    <w:rsid w:val="00AF0044"/>
    <w:rsid w:val="00AF0900"/>
    <w:rsid w:val="00AF11A3"/>
    <w:rsid w:val="00AF20AC"/>
    <w:rsid w:val="00AF2A03"/>
    <w:rsid w:val="00AF2CBF"/>
    <w:rsid w:val="00AF352D"/>
    <w:rsid w:val="00AF457F"/>
    <w:rsid w:val="00AF46BA"/>
    <w:rsid w:val="00AF514A"/>
    <w:rsid w:val="00AF5EE3"/>
    <w:rsid w:val="00AF6401"/>
    <w:rsid w:val="00B0308E"/>
    <w:rsid w:val="00B034FA"/>
    <w:rsid w:val="00B035F5"/>
    <w:rsid w:val="00B03D59"/>
    <w:rsid w:val="00B14FEC"/>
    <w:rsid w:val="00B15CF7"/>
    <w:rsid w:val="00B175C6"/>
    <w:rsid w:val="00B2188D"/>
    <w:rsid w:val="00B22536"/>
    <w:rsid w:val="00B2301D"/>
    <w:rsid w:val="00B25FA9"/>
    <w:rsid w:val="00B3293A"/>
    <w:rsid w:val="00B33CD9"/>
    <w:rsid w:val="00B35677"/>
    <w:rsid w:val="00B3638E"/>
    <w:rsid w:val="00B376FF"/>
    <w:rsid w:val="00B378B7"/>
    <w:rsid w:val="00B40372"/>
    <w:rsid w:val="00B4154F"/>
    <w:rsid w:val="00B418E5"/>
    <w:rsid w:val="00B434AF"/>
    <w:rsid w:val="00B43F44"/>
    <w:rsid w:val="00B452DF"/>
    <w:rsid w:val="00B46479"/>
    <w:rsid w:val="00B46FA9"/>
    <w:rsid w:val="00B47E6A"/>
    <w:rsid w:val="00B47EEA"/>
    <w:rsid w:val="00B50B75"/>
    <w:rsid w:val="00B524E1"/>
    <w:rsid w:val="00B562EE"/>
    <w:rsid w:val="00B569CE"/>
    <w:rsid w:val="00B604BD"/>
    <w:rsid w:val="00B606BE"/>
    <w:rsid w:val="00B620A2"/>
    <w:rsid w:val="00B62FE8"/>
    <w:rsid w:val="00B65316"/>
    <w:rsid w:val="00B660AC"/>
    <w:rsid w:val="00B75D7A"/>
    <w:rsid w:val="00B818C3"/>
    <w:rsid w:val="00B849E7"/>
    <w:rsid w:val="00B84C3C"/>
    <w:rsid w:val="00B84CFB"/>
    <w:rsid w:val="00B90974"/>
    <w:rsid w:val="00B909A3"/>
    <w:rsid w:val="00B93E65"/>
    <w:rsid w:val="00B94A00"/>
    <w:rsid w:val="00B96BEE"/>
    <w:rsid w:val="00B97C5F"/>
    <w:rsid w:val="00BA1A3E"/>
    <w:rsid w:val="00BA3436"/>
    <w:rsid w:val="00BA4378"/>
    <w:rsid w:val="00BA5329"/>
    <w:rsid w:val="00BA541E"/>
    <w:rsid w:val="00BA5EC8"/>
    <w:rsid w:val="00BA5F1B"/>
    <w:rsid w:val="00BA6F1C"/>
    <w:rsid w:val="00BB03EB"/>
    <w:rsid w:val="00BB2802"/>
    <w:rsid w:val="00BB4A36"/>
    <w:rsid w:val="00BB76B9"/>
    <w:rsid w:val="00BC1866"/>
    <w:rsid w:val="00BC2550"/>
    <w:rsid w:val="00BC29FB"/>
    <w:rsid w:val="00BC2A15"/>
    <w:rsid w:val="00BC5615"/>
    <w:rsid w:val="00BC66DC"/>
    <w:rsid w:val="00BC7393"/>
    <w:rsid w:val="00BD11F2"/>
    <w:rsid w:val="00BD2BAD"/>
    <w:rsid w:val="00BD30F8"/>
    <w:rsid w:val="00BD3771"/>
    <w:rsid w:val="00BD4134"/>
    <w:rsid w:val="00BD6108"/>
    <w:rsid w:val="00BE0141"/>
    <w:rsid w:val="00BE538E"/>
    <w:rsid w:val="00BE58DA"/>
    <w:rsid w:val="00BE6B5D"/>
    <w:rsid w:val="00BE6BC7"/>
    <w:rsid w:val="00BE751C"/>
    <w:rsid w:val="00BF00AC"/>
    <w:rsid w:val="00BF0CFF"/>
    <w:rsid w:val="00BF0E91"/>
    <w:rsid w:val="00BF11CA"/>
    <w:rsid w:val="00BF2850"/>
    <w:rsid w:val="00BF2EC9"/>
    <w:rsid w:val="00BF54C8"/>
    <w:rsid w:val="00C00911"/>
    <w:rsid w:val="00C01319"/>
    <w:rsid w:val="00C01EA0"/>
    <w:rsid w:val="00C02476"/>
    <w:rsid w:val="00C05F14"/>
    <w:rsid w:val="00C06BA9"/>
    <w:rsid w:val="00C1060B"/>
    <w:rsid w:val="00C12A8E"/>
    <w:rsid w:val="00C13433"/>
    <w:rsid w:val="00C14ADF"/>
    <w:rsid w:val="00C17318"/>
    <w:rsid w:val="00C22AFC"/>
    <w:rsid w:val="00C22FF5"/>
    <w:rsid w:val="00C23192"/>
    <w:rsid w:val="00C23194"/>
    <w:rsid w:val="00C250A2"/>
    <w:rsid w:val="00C25782"/>
    <w:rsid w:val="00C26A89"/>
    <w:rsid w:val="00C27330"/>
    <w:rsid w:val="00C27CCE"/>
    <w:rsid w:val="00C3064F"/>
    <w:rsid w:val="00C31E57"/>
    <w:rsid w:val="00C346A2"/>
    <w:rsid w:val="00C357D9"/>
    <w:rsid w:val="00C368E1"/>
    <w:rsid w:val="00C37521"/>
    <w:rsid w:val="00C3774E"/>
    <w:rsid w:val="00C407A4"/>
    <w:rsid w:val="00C47B94"/>
    <w:rsid w:val="00C51996"/>
    <w:rsid w:val="00C5276A"/>
    <w:rsid w:val="00C552F7"/>
    <w:rsid w:val="00C559EE"/>
    <w:rsid w:val="00C5791D"/>
    <w:rsid w:val="00C6060A"/>
    <w:rsid w:val="00C617A5"/>
    <w:rsid w:val="00C6221A"/>
    <w:rsid w:val="00C64402"/>
    <w:rsid w:val="00C64484"/>
    <w:rsid w:val="00C6613C"/>
    <w:rsid w:val="00C70AEB"/>
    <w:rsid w:val="00C72F3F"/>
    <w:rsid w:val="00C739AD"/>
    <w:rsid w:val="00C74CEB"/>
    <w:rsid w:val="00C75B91"/>
    <w:rsid w:val="00C83617"/>
    <w:rsid w:val="00C836C2"/>
    <w:rsid w:val="00C84FB9"/>
    <w:rsid w:val="00C9018B"/>
    <w:rsid w:val="00C906A2"/>
    <w:rsid w:val="00C92081"/>
    <w:rsid w:val="00C92DF6"/>
    <w:rsid w:val="00C93558"/>
    <w:rsid w:val="00C943CD"/>
    <w:rsid w:val="00C9591F"/>
    <w:rsid w:val="00C96871"/>
    <w:rsid w:val="00C97750"/>
    <w:rsid w:val="00CA07AC"/>
    <w:rsid w:val="00CA40F9"/>
    <w:rsid w:val="00CA5A34"/>
    <w:rsid w:val="00CA78B3"/>
    <w:rsid w:val="00CB4739"/>
    <w:rsid w:val="00CB52DE"/>
    <w:rsid w:val="00CB5E90"/>
    <w:rsid w:val="00CC18BE"/>
    <w:rsid w:val="00CC20F2"/>
    <w:rsid w:val="00CC2DBB"/>
    <w:rsid w:val="00CC7714"/>
    <w:rsid w:val="00CD00D7"/>
    <w:rsid w:val="00CD1330"/>
    <w:rsid w:val="00CD1552"/>
    <w:rsid w:val="00CD1F35"/>
    <w:rsid w:val="00CD4101"/>
    <w:rsid w:val="00CE25DD"/>
    <w:rsid w:val="00CE3941"/>
    <w:rsid w:val="00CE589E"/>
    <w:rsid w:val="00CE7299"/>
    <w:rsid w:val="00CE7582"/>
    <w:rsid w:val="00CE77FD"/>
    <w:rsid w:val="00CE79C6"/>
    <w:rsid w:val="00CF09F7"/>
    <w:rsid w:val="00CF1037"/>
    <w:rsid w:val="00CF62DE"/>
    <w:rsid w:val="00CF664F"/>
    <w:rsid w:val="00CF7817"/>
    <w:rsid w:val="00D0033E"/>
    <w:rsid w:val="00D00DCF"/>
    <w:rsid w:val="00D02134"/>
    <w:rsid w:val="00D03CDD"/>
    <w:rsid w:val="00D04DCB"/>
    <w:rsid w:val="00D065C4"/>
    <w:rsid w:val="00D069B3"/>
    <w:rsid w:val="00D120B2"/>
    <w:rsid w:val="00D12381"/>
    <w:rsid w:val="00D13480"/>
    <w:rsid w:val="00D16993"/>
    <w:rsid w:val="00D16A17"/>
    <w:rsid w:val="00D1739C"/>
    <w:rsid w:val="00D20E92"/>
    <w:rsid w:val="00D213AC"/>
    <w:rsid w:val="00D21B73"/>
    <w:rsid w:val="00D231F6"/>
    <w:rsid w:val="00D2377A"/>
    <w:rsid w:val="00D237DE"/>
    <w:rsid w:val="00D2507C"/>
    <w:rsid w:val="00D252CA"/>
    <w:rsid w:val="00D255DB"/>
    <w:rsid w:val="00D26211"/>
    <w:rsid w:val="00D263AC"/>
    <w:rsid w:val="00D30BA6"/>
    <w:rsid w:val="00D30CAD"/>
    <w:rsid w:val="00D365FB"/>
    <w:rsid w:val="00D366E5"/>
    <w:rsid w:val="00D3684E"/>
    <w:rsid w:val="00D373AB"/>
    <w:rsid w:val="00D37AB6"/>
    <w:rsid w:val="00D4147A"/>
    <w:rsid w:val="00D423D2"/>
    <w:rsid w:val="00D44DC2"/>
    <w:rsid w:val="00D5042F"/>
    <w:rsid w:val="00D51F5C"/>
    <w:rsid w:val="00D53F4E"/>
    <w:rsid w:val="00D567F2"/>
    <w:rsid w:val="00D57836"/>
    <w:rsid w:val="00D60138"/>
    <w:rsid w:val="00D617C5"/>
    <w:rsid w:val="00D62CC1"/>
    <w:rsid w:val="00D6340D"/>
    <w:rsid w:val="00D64F2A"/>
    <w:rsid w:val="00D673F3"/>
    <w:rsid w:val="00D70CE1"/>
    <w:rsid w:val="00D723BA"/>
    <w:rsid w:val="00D7550E"/>
    <w:rsid w:val="00D8201F"/>
    <w:rsid w:val="00D84A50"/>
    <w:rsid w:val="00D84D45"/>
    <w:rsid w:val="00D85949"/>
    <w:rsid w:val="00D86ABD"/>
    <w:rsid w:val="00D879AC"/>
    <w:rsid w:val="00D90A09"/>
    <w:rsid w:val="00D92F85"/>
    <w:rsid w:val="00D93E97"/>
    <w:rsid w:val="00D94106"/>
    <w:rsid w:val="00D9411D"/>
    <w:rsid w:val="00D94923"/>
    <w:rsid w:val="00DA0205"/>
    <w:rsid w:val="00DA4E15"/>
    <w:rsid w:val="00DA5045"/>
    <w:rsid w:val="00DB1105"/>
    <w:rsid w:val="00DB180F"/>
    <w:rsid w:val="00DB2F53"/>
    <w:rsid w:val="00DB698B"/>
    <w:rsid w:val="00DC4A6C"/>
    <w:rsid w:val="00DC5092"/>
    <w:rsid w:val="00DC5992"/>
    <w:rsid w:val="00DD1A0A"/>
    <w:rsid w:val="00DD2D72"/>
    <w:rsid w:val="00DD41C0"/>
    <w:rsid w:val="00DD4296"/>
    <w:rsid w:val="00DD49D9"/>
    <w:rsid w:val="00DD4CEB"/>
    <w:rsid w:val="00DD531D"/>
    <w:rsid w:val="00DD5463"/>
    <w:rsid w:val="00DD74E6"/>
    <w:rsid w:val="00DD7766"/>
    <w:rsid w:val="00DE14D0"/>
    <w:rsid w:val="00DE1631"/>
    <w:rsid w:val="00DE1D85"/>
    <w:rsid w:val="00DE56BD"/>
    <w:rsid w:val="00DE6154"/>
    <w:rsid w:val="00DF17F4"/>
    <w:rsid w:val="00DF250D"/>
    <w:rsid w:val="00DF385C"/>
    <w:rsid w:val="00E0017B"/>
    <w:rsid w:val="00E00EB1"/>
    <w:rsid w:val="00E028C0"/>
    <w:rsid w:val="00E02E4C"/>
    <w:rsid w:val="00E07886"/>
    <w:rsid w:val="00E07EC8"/>
    <w:rsid w:val="00E11941"/>
    <w:rsid w:val="00E12A95"/>
    <w:rsid w:val="00E15218"/>
    <w:rsid w:val="00E17A69"/>
    <w:rsid w:val="00E26961"/>
    <w:rsid w:val="00E272E5"/>
    <w:rsid w:val="00E3156A"/>
    <w:rsid w:val="00E32C93"/>
    <w:rsid w:val="00E35BF1"/>
    <w:rsid w:val="00E37D6B"/>
    <w:rsid w:val="00E407CF"/>
    <w:rsid w:val="00E411BB"/>
    <w:rsid w:val="00E422DB"/>
    <w:rsid w:val="00E42F4C"/>
    <w:rsid w:val="00E44402"/>
    <w:rsid w:val="00E44903"/>
    <w:rsid w:val="00E44F2B"/>
    <w:rsid w:val="00E4625D"/>
    <w:rsid w:val="00E462B5"/>
    <w:rsid w:val="00E50908"/>
    <w:rsid w:val="00E520E9"/>
    <w:rsid w:val="00E53989"/>
    <w:rsid w:val="00E54A8D"/>
    <w:rsid w:val="00E553D9"/>
    <w:rsid w:val="00E6113B"/>
    <w:rsid w:val="00E637A5"/>
    <w:rsid w:val="00E662BD"/>
    <w:rsid w:val="00E67EC3"/>
    <w:rsid w:val="00E67EC7"/>
    <w:rsid w:val="00E724E3"/>
    <w:rsid w:val="00E7799D"/>
    <w:rsid w:val="00E80538"/>
    <w:rsid w:val="00E81498"/>
    <w:rsid w:val="00E822A2"/>
    <w:rsid w:val="00E82EC5"/>
    <w:rsid w:val="00E83236"/>
    <w:rsid w:val="00E86C92"/>
    <w:rsid w:val="00E906CF"/>
    <w:rsid w:val="00E91673"/>
    <w:rsid w:val="00E9180C"/>
    <w:rsid w:val="00E95BB4"/>
    <w:rsid w:val="00E962EA"/>
    <w:rsid w:val="00E97964"/>
    <w:rsid w:val="00EA091E"/>
    <w:rsid w:val="00EA1A35"/>
    <w:rsid w:val="00EA23D9"/>
    <w:rsid w:val="00EA7F8B"/>
    <w:rsid w:val="00EB5097"/>
    <w:rsid w:val="00EC1B1C"/>
    <w:rsid w:val="00EC232C"/>
    <w:rsid w:val="00EC4BBE"/>
    <w:rsid w:val="00EC4D02"/>
    <w:rsid w:val="00EC75AD"/>
    <w:rsid w:val="00EC77F8"/>
    <w:rsid w:val="00ED2309"/>
    <w:rsid w:val="00ED33FD"/>
    <w:rsid w:val="00ED40E2"/>
    <w:rsid w:val="00ED4B94"/>
    <w:rsid w:val="00ED6356"/>
    <w:rsid w:val="00EE0AD4"/>
    <w:rsid w:val="00EE2B26"/>
    <w:rsid w:val="00EE401F"/>
    <w:rsid w:val="00EE540B"/>
    <w:rsid w:val="00EE681F"/>
    <w:rsid w:val="00EE6CE5"/>
    <w:rsid w:val="00EF1ADE"/>
    <w:rsid w:val="00EF3CF4"/>
    <w:rsid w:val="00EF3EAA"/>
    <w:rsid w:val="00EF4955"/>
    <w:rsid w:val="00EF5CBB"/>
    <w:rsid w:val="00F004E7"/>
    <w:rsid w:val="00F04857"/>
    <w:rsid w:val="00F06037"/>
    <w:rsid w:val="00F06444"/>
    <w:rsid w:val="00F07054"/>
    <w:rsid w:val="00F074FB"/>
    <w:rsid w:val="00F123F5"/>
    <w:rsid w:val="00F12F30"/>
    <w:rsid w:val="00F13E6E"/>
    <w:rsid w:val="00F146B6"/>
    <w:rsid w:val="00F1520C"/>
    <w:rsid w:val="00F15372"/>
    <w:rsid w:val="00F156D9"/>
    <w:rsid w:val="00F160F5"/>
    <w:rsid w:val="00F166D1"/>
    <w:rsid w:val="00F21333"/>
    <w:rsid w:val="00F230A4"/>
    <w:rsid w:val="00F23666"/>
    <w:rsid w:val="00F25081"/>
    <w:rsid w:val="00F265D0"/>
    <w:rsid w:val="00F273AA"/>
    <w:rsid w:val="00F313F1"/>
    <w:rsid w:val="00F32113"/>
    <w:rsid w:val="00F3219B"/>
    <w:rsid w:val="00F32302"/>
    <w:rsid w:val="00F32B87"/>
    <w:rsid w:val="00F363C4"/>
    <w:rsid w:val="00F430C1"/>
    <w:rsid w:val="00F43AF7"/>
    <w:rsid w:val="00F43B80"/>
    <w:rsid w:val="00F46473"/>
    <w:rsid w:val="00F46955"/>
    <w:rsid w:val="00F56727"/>
    <w:rsid w:val="00F62317"/>
    <w:rsid w:val="00F6273B"/>
    <w:rsid w:val="00F63384"/>
    <w:rsid w:val="00F6568B"/>
    <w:rsid w:val="00F659A0"/>
    <w:rsid w:val="00F66A54"/>
    <w:rsid w:val="00F6787C"/>
    <w:rsid w:val="00F706A1"/>
    <w:rsid w:val="00F73550"/>
    <w:rsid w:val="00F73BCA"/>
    <w:rsid w:val="00F73ECA"/>
    <w:rsid w:val="00F74C4B"/>
    <w:rsid w:val="00F7501A"/>
    <w:rsid w:val="00F76B3F"/>
    <w:rsid w:val="00F77951"/>
    <w:rsid w:val="00F810BF"/>
    <w:rsid w:val="00F814E7"/>
    <w:rsid w:val="00F82E40"/>
    <w:rsid w:val="00F868A0"/>
    <w:rsid w:val="00F90C32"/>
    <w:rsid w:val="00F91C01"/>
    <w:rsid w:val="00F9244C"/>
    <w:rsid w:val="00F92DF5"/>
    <w:rsid w:val="00F95690"/>
    <w:rsid w:val="00F9790F"/>
    <w:rsid w:val="00F97BC6"/>
    <w:rsid w:val="00FA0301"/>
    <w:rsid w:val="00FA06CF"/>
    <w:rsid w:val="00FA1703"/>
    <w:rsid w:val="00FA2F87"/>
    <w:rsid w:val="00FA3211"/>
    <w:rsid w:val="00FA3DBD"/>
    <w:rsid w:val="00FA6F19"/>
    <w:rsid w:val="00FA7AB8"/>
    <w:rsid w:val="00FB0A87"/>
    <w:rsid w:val="00FB106F"/>
    <w:rsid w:val="00FB3F06"/>
    <w:rsid w:val="00FB51FE"/>
    <w:rsid w:val="00FB6946"/>
    <w:rsid w:val="00FB732C"/>
    <w:rsid w:val="00FB7841"/>
    <w:rsid w:val="00FC2314"/>
    <w:rsid w:val="00FC25D7"/>
    <w:rsid w:val="00FC2C74"/>
    <w:rsid w:val="00FC3643"/>
    <w:rsid w:val="00FC3DC8"/>
    <w:rsid w:val="00FC5574"/>
    <w:rsid w:val="00FD17FF"/>
    <w:rsid w:val="00FD3BF8"/>
    <w:rsid w:val="00FD4547"/>
    <w:rsid w:val="00FD51DB"/>
    <w:rsid w:val="00FD523E"/>
    <w:rsid w:val="00FD6DE6"/>
    <w:rsid w:val="00FE0CD4"/>
    <w:rsid w:val="00FE0E31"/>
    <w:rsid w:val="00FE1734"/>
    <w:rsid w:val="00FE22CD"/>
    <w:rsid w:val="00FE317A"/>
    <w:rsid w:val="00FE5BE6"/>
    <w:rsid w:val="00FE5E66"/>
    <w:rsid w:val="00FE6965"/>
    <w:rsid w:val="00FF1291"/>
    <w:rsid w:val="00FF150E"/>
    <w:rsid w:val="00FF2F27"/>
    <w:rsid w:val="00FF3B6B"/>
    <w:rsid w:val="00FF44D6"/>
    <w:rsid w:val="00FF459D"/>
    <w:rsid w:val="00FF4F8F"/>
    <w:rsid w:val="00FF70CC"/>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DF385C"/>
    <w:pPr>
      <w:keepNext w:val="0"/>
      <w:keepLines w:val="0"/>
      <w:widowControl w:val="0"/>
      <w:spacing w:before="0" w:line="240" w:lineRule="auto"/>
      <w:outlineLvl w:val="1"/>
    </w:pPr>
    <w:rPr>
      <w:rFonts w:ascii="Open Sans SemiBold" w:hAnsi="Open Sans SemiBold" w:cs="Open Sans SemiBold"/>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385C"/>
    <w:rPr>
      <w:rFonts w:ascii="Open Sans SemiBold" w:eastAsiaTheme="majorEastAsia" w:hAnsi="Open Sans SemiBold" w:cs="Open Sans SemiBold"/>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44402"/>
    <w:rPr>
      <w:rFonts w:ascii="HelveticaNeueLTStd-Lt" w:hAnsi="HelveticaNeueLTStd-Lt" w:hint="default"/>
      <w:b w:val="0"/>
      <w:bCs w:val="0"/>
      <w:i w:val="0"/>
      <w:iCs w:val="0"/>
      <w:color w:val="231F20"/>
      <w:sz w:val="18"/>
      <w:szCs w:val="18"/>
    </w:rPr>
  </w:style>
  <w:style w:type="character" w:customStyle="1" w:styleId="ng-isolate-scope">
    <w:name w:val="ng-isolate-scope"/>
    <w:basedOn w:val="DefaultParagraphFont"/>
    <w:rsid w:val="00D04DCB"/>
  </w:style>
  <w:style w:type="character" w:styleId="Hyperlink">
    <w:name w:val="Hyperlink"/>
    <w:basedOn w:val="DefaultParagraphFont"/>
    <w:uiPriority w:val="99"/>
    <w:unhideWhenUsed/>
    <w:rsid w:val="00D04DCB"/>
    <w:rPr>
      <w:color w:val="0000FF"/>
      <w:u w:val="single"/>
    </w:rPr>
  </w:style>
  <w:style w:type="paragraph" w:customStyle="1" w:styleId="citation">
    <w:name w:val="citation"/>
    <w:basedOn w:val="Normal"/>
    <w:qFormat/>
    <w:rsid w:val="00D2377A"/>
    <w:pPr>
      <w:keepLines/>
      <w:spacing w:before="120" w:after="120" w:line="240" w:lineRule="auto"/>
      <w:ind w:left="360" w:hanging="360"/>
    </w:pPr>
    <w:rPr>
      <w:rFonts w:ascii="Arial" w:eastAsia="Times New Roman" w:hAnsi="Arial" w:cs="Times New Roman"/>
      <w:lang w:val="en-CA"/>
    </w:rPr>
  </w:style>
  <w:style w:type="character" w:styleId="UnresolvedMention">
    <w:name w:val="Unresolved Mention"/>
    <w:basedOn w:val="DefaultParagraphFont"/>
    <w:uiPriority w:val="99"/>
    <w:semiHidden/>
    <w:unhideWhenUsed/>
    <w:rsid w:val="00516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47826">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778674539">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BAD97-3C87-42C0-AF96-D4FF8D2C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1643</TotalTime>
  <Pages>5</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slsulliv@student.ubc.ca</cp:lastModifiedBy>
  <cp:revision>1315</cp:revision>
  <dcterms:created xsi:type="dcterms:W3CDTF">2023-02-27T19:43:00Z</dcterms:created>
  <dcterms:modified xsi:type="dcterms:W3CDTF">2024-03-20T03:48:00Z</dcterms:modified>
</cp:coreProperties>
</file>